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32E4" w14:textId="77777777" w:rsidR="00A854DE" w:rsidRPr="00986958" w:rsidRDefault="00A854DE" w:rsidP="00A854DE">
      <w:pPr>
        <w:rPr>
          <w:sz w:val="24"/>
          <w:szCs w:val="24"/>
          <w:lang w:val="es-ES"/>
        </w:rPr>
      </w:pPr>
      <w:r w:rsidRPr="00986958">
        <w:rPr>
          <w:sz w:val="24"/>
          <w:szCs w:val="24"/>
          <w:lang w:val="es-ES"/>
        </w:rPr>
        <w:t>Estimado Padre o Tutor:</w:t>
      </w:r>
    </w:p>
    <w:p w14:paraId="7AFD0035" w14:textId="77777777" w:rsidR="00BE5972" w:rsidRPr="00986958" w:rsidRDefault="00A854DE" w:rsidP="00986958">
      <w:pPr>
        <w:spacing w:after="120"/>
        <w:rPr>
          <w:sz w:val="24"/>
          <w:szCs w:val="24"/>
          <w:lang w:val="es-ES"/>
        </w:rPr>
      </w:pPr>
      <w:r w:rsidRPr="00986958">
        <w:rPr>
          <w:sz w:val="24"/>
          <w:szCs w:val="24"/>
          <w:lang w:val="es-ES"/>
        </w:rPr>
        <w:t>Otra vez este año, (</w:t>
      </w:r>
      <w:r w:rsidRPr="00986958">
        <w:rPr>
          <w:sz w:val="24"/>
          <w:szCs w:val="24"/>
          <w:highlight w:val="yellow"/>
          <w:lang w:val="es-ES"/>
        </w:rPr>
        <w:t>NOMBRE DEL ESTADO</w:t>
      </w:r>
      <w:r w:rsidRPr="00986958">
        <w:rPr>
          <w:sz w:val="24"/>
          <w:szCs w:val="24"/>
          <w:lang w:val="es-ES"/>
        </w:rPr>
        <w:t xml:space="preserve">) adoptará las evaluaciones alternativas de Dynamic Learning Maps (DLM) para nuestros estudiantes con significativas discapacidades cognitivas. La evaluación DLM proporciona </w:t>
      </w:r>
      <w:r w:rsidR="00AA7A4E" w:rsidRPr="00986958">
        <w:rPr>
          <w:sz w:val="24"/>
          <w:szCs w:val="24"/>
          <w:lang w:val="es-ES"/>
        </w:rPr>
        <w:t>unas normas académicas</w:t>
      </w:r>
      <w:r w:rsidRPr="00986958">
        <w:rPr>
          <w:sz w:val="24"/>
          <w:szCs w:val="24"/>
          <w:lang w:val="es-ES"/>
        </w:rPr>
        <w:t xml:space="preserve"> que se utilizan para medir el logro académico de los estudiantes con significativas discapacidades cognitivas que son elegibles</w:t>
      </w:r>
      <w:r w:rsidR="00AA7A4E" w:rsidRPr="00986958">
        <w:rPr>
          <w:sz w:val="24"/>
          <w:szCs w:val="24"/>
          <w:lang w:val="es-ES"/>
        </w:rPr>
        <w:t xml:space="preserve"> para una evaluación alternativa</w:t>
      </w:r>
      <w:r w:rsidRPr="00986958">
        <w:rPr>
          <w:sz w:val="24"/>
          <w:szCs w:val="24"/>
          <w:lang w:val="es-ES"/>
        </w:rPr>
        <w:t>.</w:t>
      </w:r>
      <w:r w:rsidR="00AA7A4E" w:rsidRPr="00986958">
        <w:rPr>
          <w:sz w:val="24"/>
          <w:szCs w:val="24"/>
          <w:lang w:val="es-ES"/>
        </w:rPr>
        <w:t xml:space="preserve"> </w:t>
      </w:r>
      <w:r w:rsidRPr="00986958">
        <w:rPr>
          <w:rFonts w:cs="Courier New"/>
          <w:color w:val="212121"/>
          <w:sz w:val="24"/>
          <w:szCs w:val="24"/>
          <w:lang w:val="es-ES"/>
        </w:rPr>
        <w:t>A lo largo del año escolar</w:t>
      </w:r>
      <w:r w:rsidRPr="00986958">
        <w:rPr>
          <w:sz w:val="24"/>
          <w:szCs w:val="24"/>
          <w:lang w:val="es-ES"/>
        </w:rPr>
        <w:t xml:space="preserve">, en </w:t>
      </w:r>
      <w:r w:rsidRPr="00986958">
        <w:rPr>
          <w:sz w:val="24"/>
          <w:szCs w:val="24"/>
          <w:highlight w:val="yellow"/>
          <w:lang w:val="es-ES"/>
        </w:rPr>
        <w:t>(NOMBRE DEL COLEGIO)</w:t>
      </w:r>
      <w:r w:rsidRPr="00986958">
        <w:rPr>
          <w:sz w:val="24"/>
          <w:szCs w:val="24"/>
          <w:lang w:val="es-ES"/>
        </w:rPr>
        <w:t xml:space="preserve"> </w:t>
      </w:r>
      <w:r w:rsidRPr="00986958">
        <w:rPr>
          <w:rFonts w:cs="Courier New"/>
          <w:color w:val="212121"/>
          <w:sz w:val="24"/>
          <w:szCs w:val="24"/>
          <w:lang w:val="es-ES"/>
        </w:rPr>
        <w:t xml:space="preserve">su </w:t>
      </w:r>
      <w:r w:rsidR="00AA7A4E" w:rsidRPr="00986958">
        <w:rPr>
          <w:rFonts w:cs="Courier New"/>
          <w:color w:val="212121"/>
          <w:sz w:val="24"/>
          <w:szCs w:val="24"/>
          <w:lang w:val="es-ES"/>
        </w:rPr>
        <w:t>hijo</w:t>
      </w:r>
      <w:r w:rsidRPr="00986958">
        <w:rPr>
          <w:rFonts w:cs="Courier New"/>
          <w:color w:val="212121"/>
          <w:sz w:val="24"/>
          <w:szCs w:val="24"/>
          <w:lang w:val="es-ES"/>
        </w:rPr>
        <w:t xml:space="preserve"> recibirá </w:t>
      </w:r>
      <w:proofErr w:type="gramStart"/>
      <w:r w:rsidRPr="00986958">
        <w:rPr>
          <w:rFonts w:cs="Courier New"/>
          <w:color w:val="212121"/>
          <w:sz w:val="24"/>
          <w:szCs w:val="24"/>
          <w:lang w:val="es-ES"/>
        </w:rPr>
        <w:t>instrucción académicas</w:t>
      </w:r>
      <w:proofErr w:type="gramEnd"/>
      <w:r w:rsidRPr="00986958">
        <w:rPr>
          <w:rFonts w:cs="Courier New"/>
          <w:color w:val="212121"/>
          <w:sz w:val="24"/>
          <w:szCs w:val="24"/>
          <w:lang w:val="es-ES"/>
        </w:rPr>
        <w:t xml:space="preserve"> e</w:t>
      </w:r>
      <w:r w:rsidR="00E61414" w:rsidRPr="00986958">
        <w:rPr>
          <w:rFonts w:cs="Courier New"/>
          <w:color w:val="212121"/>
          <w:sz w:val="24"/>
          <w:szCs w:val="24"/>
          <w:lang w:val="es-ES"/>
        </w:rPr>
        <w:t xml:space="preserve">n Artes del Idioma Inglés, </w:t>
      </w:r>
      <w:r w:rsidRPr="00986958">
        <w:rPr>
          <w:rFonts w:cs="Courier New"/>
          <w:color w:val="212121"/>
          <w:sz w:val="24"/>
          <w:szCs w:val="24"/>
          <w:lang w:val="es-ES"/>
        </w:rPr>
        <w:t>Matemáticas</w:t>
      </w:r>
      <w:r w:rsidR="00E61414" w:rsidRPr="00986958">
        <w:rPr>
          <w:rFonts w:cs="Courier New"/>
          <w:color w:val="212121"/>
          <w:sz w:val="24"/>
          <w:szCs w:val="24"/>
          <w:lang w:val="es-ES"/>
        </w:rPr>
        <w:t xml:space="preserve"> y Cienci</w:t>
      </w:r>
      <w:r w:rsidR="006E0D63" w:rsidRPr="00986958">
        <w:rPr>
          <w:rFonts w:cs="Courier New"/>
          <w:color w:val="212121"/>
          <w:sz w:val="24"/>
          <w:szCs w:val="24"/>
          <w:lang w:val="es-ES"/>
        </w:rPr>
        <w:t>as</w:t>
      </w:r>
      <w:r w:rsidRPr="00986958">
        <w:rPr>
          <w:rFonts w:cs="Courier New"/>
          <w:color w:val="212121"/>
          <w:sz w:val="24"/>
          <w:szCs w:val="24"/>
          <w:lang w:val="es-ES"/>
        </w:rPr>
        <w:t>, utilizando los estándares de [</w:t>
      </w:r>
      <w:r w:rsidRPr="00986958">
        <w:rPr>
          <w:rFonts w:cs="Courier New"/>
          <w:color w:val="212121"/>
          <w:sz w:val="24"/>
          <w:szCs w:val="24"/>
          <w:highlight w:val="yellow"/>
          <w:lang w:val="es-ES"/>
        </w:rPr>
        <w:t>NOMBRE DEL ESTADO</w:t>
      </w:r>
      <w:r w:rsidRPr="00986958">
        <w:rPr>
          <w:rFonts w:cs="Courier New"/>
          <w:color w:val="212121"/>
          <w:sz w:val="24"/>
          <w:szCs w:val="24"/>
          <w:lang w:val="es-ES"/>
        </w:rPr>
        <w:t>]</w:t>
      </w:r>
      <w:r w:rsidR="00BE5972" w:rsidRPr="00986958">
        <w:rPr>
          <w:sz w:val="24"/>
          <w:szCs w:val="24"/>
          <w:lang w:val="es-ES"/>
        </w:rPr>
        <w:t xml:space="preserve">.   </w:t>
      </w:r>
    </w:p>
    <w:p w14:paraId="56FDF7F9" w14:textId="1E403975" w:rsidR="00A854DE" w:rsidRPr="00986958" w:rsidRDefault="00A854DE" w:rsidP="00986958">
      <w:pPr>
        <w:spacing w:after="120"/>
        <w:rPr>
          <w:sz w:val="24"/>
          <w:szCs w:val="24"/>
          <w:lang w:val="es-ES"/>
        </w:rPr>
      </w:pPr>
      <w:r w:rsidRPr="00986958">
        <w:rPr>
          <w:sz w:val="24"/>
          <w:szCs w:val="24"/>
          <w:lang w:val="es-ES"/>
        </w:rPr>
        <w:t xml:space="preserve">En la primavera, durante la ventana de </w:t>
      </w:r>
      <w:r w:rsidR="00AA7A4E" w:rsidRPr="00986958">
        <w:rPr>
          <w:sz w:val="24"/>
          <w:szCs w:val="24"/>
          <w:lang w:val="es-ES"/>
        </w:rPr>
        <w:t>evaluación</w:t>
      </w:r>
      <w:r w:rsidRPr="00986958">
        <w:rPr>
          <w:sz w:val="24"/>
          <w:szCs w:val="24"/>
          <w:lang w:val="es-ES"/>
        </w:rPr>
        <w:t xml:space="preserve"> de nuestro estado, su </w:t>
      </w:r>
      <w:r w:rsidR="00AA7A4E" w:rsidRPr="00986958">
        <w:rPr>
          <w:sz w:val="24"/>
          <w:szCs w:val="24"/>
          <w:lang w:val="es-ES"/>
        </w:rPr>
        <w:t>hijo</w:t>
      </w:r>
      <w:r w:rsidRPr="00986958">
        <w:rPr>
          <w:sz w:val="24"/>
          <w:szCs w:val="24"/>
          <w:lang w:val="es-ES"/>
        </w:rPr>
        <w:t xml:space="preserve"> tomará unas pruebas. Estas pruebas ser</w:t>
      </w:r>
      <w:r w:rsidR="006E0D63" w:rsidRPr="00986958">
        <w:rPr>
          <w:sz w:val="24"/>
          <w:szCs w:val="24"/>
          <w:lang w:val="es-ES"/>
        </w:rPr>
        <w:t>án en Artes del Idioma Inglés</w:t>
      </w:r>
      <w:r w:rsidR="00FE2654">
        <w:rPr>
          <w:sz w:val="24"/>
          <w:szCs w:val="24"/>
          <w:lang w:val="es-ES"/>
        </w:rPr>
        <w:t xml:space="preserve"> y </w:t>
      </w:r>
      <w:r w:rsidRPr="00986958">
        <w:rPr>
          <w:sz w:val="24"/>
          <w:szCs w:val="24"/>
          <w:lang w:val="es-ES"/>
        </w:rPr>
        <w:t xml:space="preserve">Matemáticas. Cada prueba incluye preguntas de una o más </w:t>
      </w:r>
      <w:proofErr w:type="spellStart"/>
      <w:r w:rsidRPr="00986958">
        <w:rPr>
          <w:sz w:val="24"/>
          <w:szCs w:val="24"/>
          <w:lang w:val="es-ES"/>
        </w:rPr>
        <w:t>estandares</w:t>
      </w:r>
      <w:proofErr w:type="spellEnd"/>
      <w:r w:rsidRPr="00986958">
        <w:rPr>
          <w:sz w:val="24"/>
          <w:szCs w:val="24"/>
          <w:lang w:val="es-ES"/>
        </w:rPr>
        <w:t xml:space="preserve"> que el maestro de su </w:t>
      </w:r>
      <w:r w:rsidR="00AA7A4E" w:rsidRPr="00986958">
        <w:rPr>
          <w:sz w:val="24"/>
          <w:szCs w:val="24"/>
          <w:lang w:val="es-ES"/>
        </w:rPr>
        <w:t>hijo</w:t>
      </w:r>
      <w:r w:rsidRPr="00986958">
        <w:rPr>
          <w:sz w:val="24"/>
          <w:szCs w:val="24"/>
          <w:lang w:val="es-ES"/>
        </w:rPr>
        <w:t xml:space="preserve"> usó como instrucciones durante el año escolar.</w:t>
      </w:r>
      <w:r w:rsidRPr="00986958">
        <w:rPr>
          <w:rFonts w:cs="Courier New"/>
          <w:color w:val="212121"/>
          <w:sz w:val="24"/>
          <w:szCs w:val="24"/>
          <w:lang w:val="es-ES"/>
        </w:rPr>
        <w:t xml:space="preserve"> La ventana de </w:t>
      </w:r>
      <w:r w:rsidR="00AA7A4E" w:rsidRPr="00986958">
        <w:rPr>
          <w:rFonts w:cs="Courier New"/>
          <w:color w:val="212121"/>
          <w:sz w:val="24"/>
          <w:szCs w:val="24"/>
          <w:lang w:val="es-ES"/>
        </w:rPr>
        <w:t>evaluación</w:t>
      </w:r>
      <w:r w:rsidRPr="00986958">
        <w:rPr>
          <w:rFonts w:cs="Courier New"/>
          <w:color w:val="212121"/>
          <w:sz w:val="24"/>
          <w:szCs w:val="24"/>
          <w:lang w:val="es-ES"/>
        </w:rPr>
        <w:t xml:space="preserve"> de primavera para nuestro estado es [</w:t>
      </w:r>
      <w:r w:rsidR="006E0D63" w:rsidRPr="00986958">
        <w:rPr>
          <w:rFonts w:cs="Courier New"/>
          <w:color w:val="212121"/>
          <w:sz w:val="24"/>
          <w:szCs w:val="24"/>
          <w:highlight w:val="yellow"/>
          <w:lang w:val="es-ES"/>
        </w:rPr>
        <w:t>escribe la ventana de la administración de las evaluaciones</w:t>
      </w:r>
      <w:r w:rsidRPr="00986958">
        <w:rPr>
          <w:rFonts w:cs="Courier New"/>
          <w:color w:val="212121"/>
          <w:sz w:val="24"/>
          <w:szCs w:val="24"/>
          <w:lang w:val="es-ES"/>
        </w:rPr>
        <w:t>]</w:t>
      </w:r>
      <w:r w:rsidR="007C5255">
        <w:rPr>
          <w:rFonts w:cs="Courier New"/>
          <w:color w:val="212121"/>
          <w:sz w:val="24"/>
          <w:szCs w:val="24"/>
          <w:lang w:val="es-ES"/>
        </w:rPr>
        <w:t>.</w:t>
      </w:r>
    </w:p>
    <w:p w14:paraId="681EFC12" w14:textId="77777777" w:rsidR="00A854DE" w:rsidRPr="00986958" w:rsidRDefault="00A854DE" w:rsidP="00986958">
      <w:pPr>
        <w:pStyle w:val="HTMLPreformatted"/>
        <w:shd w:val="clear" w:color="auto" w:fill="FFFFFF"/>
        <w:spacing w:after="120"/>
        <w:rPr>
          <w:rFonts w:ascii="Calibri" w:hAnsi="Calibri"/>
          <w:color w:val="212121"/>
          <w:sz w:val="24"/>
          <w:szCs w:val="24"/>
          <w:lang w:val="es-ES"/>
        </w:rPr>
      </w:pPr>
      <w:r w:rsidRPr="00986958">
        <w:rPr>
          <w:rFonts w:ascii="Calibri" w:hAnsi="Calibri"/>
          <w:color w:val="212121"/>
          <w:sz w:val="24"/>
          <w:szCs w:val="24"/>
          <w:lang w:val="es-ES"/>
        </w:rPr>
        <w:t>Durante la ventana de la primavera</w:t>
      </w:r>
      <w:r w:rsidR="00AA7A4E" w:rsidRPr="00986958">
        <w:rPr>
          <w:rFonts w:ascii="Calibri" w:hAnsi="Calibri"/>
          <w:color w:val="212121"/>
          <w:sz w:val="24"/>
          <w:szCs w:val="24"/>
          <w:lang w:val="es-ES"/>
        </w:rPr>
        <w:t xml:space="preserve"> de la evaluación</w:t>
      </w:r>
      <w:r w:rsidRPr="00986958">
        <w:rPr>
          <w:rFonts w:ascii="Calibri" w:hAnsi="Calibri"/>
          <w:color w:val="212121"/>
          <w:sz w:val="24"/>
          <w:szCs w:val="24"/>
          <w:lang w:val="es-ES"/>
        </w:rPr>
        <w:t xml:space="preserve">, la duración </w:t>
      </w:r>
      <w:r w:rsidR="00B104AD" w:rsidRPr="00986958">
        <w:rPr>
          <w:rFonts w:ascii="Calibri" w:hAnsi="Calibri"/>
          <w:color w:val="212121"/>
          <w:sz w:val="24"/>
          <w:szCs w:val="24"/>
          <w:lang w:val="es-ES"/>
        </w:rPr>
        <w:t>y número aproximado</w:t>
      </w:r>
      <w:r w:rsidRPr="00986958">
        <w:rPr>
          <w:rFonts w:ascii="Calibri" w:hAnsi="Calibri"/>
          <w:color w:val="212121"/>
          <w:sz w:val="24"/>
          <w:szCs w:val="24"/>
          <w:lang w:val="es-ES"/>
        </w:rPr>
        <w:t xml:space="preserve"> de la</w:t>
      </w:r>
      <w:r w:rsidR="00B104AD" w:rsidRPr="00986958">
        <w:rPr>
          <w:rFonts w:ascii="Calibri" w:hAnsi="Calibri"/>
          <w:color w:val="212121"/>
          <w:sz w:val="24"/>
          <w:szCs w:val="24"/>
          <w:lang w:val="es-ES"/>
        </w:rPr>
        <w:t>s</w:t>
      </w:r>
      <w:r w:rsidRPr="00986958">
        <w:rPr>
          <w:rFonts w:ascii="Calibri" w:hAnsi="Calibri"/>
          <w:color w:val="212121"/>
          <w:sz w:val="24"/>
          <w:szCs w:val="24"/>
          <w:lang w:val="es-ES"/>
        </w:rPr>
        <w:t xml:space="preserve"> prueba</w:t>
      </w:r>
      <w:r w:rsidR="00B104AD" w:rsidRPr="00986958">
        <w:rPr>
          <w:rFonts w:ascii="Calibri" w:hAnsi="Calibri"/>
          <w:color w:val="212121"/>
          <w:sz w:val="24"/>
          <w:szCs w:val="24"/>
          <w:lang w:val="es-ES"/>
        </w:rPr>
        <w:t>s</w:t>
      </w:r>
      <w:r w:rsidRPr="00986958">
        <w:rPr>
          <w:rFonts w:ascii="Calibri" w:hAnsi="Calibri"/>
          <w:color w:val="212121"/>
          <w:sz w:val="24"/>
          <w:szCs w:val="24"/>
          <w:lang w:val="es-ES"/>
        </w:rPr>
        <w:t xml:space="preserve"> puede variar dependiendo </w:t>
      </w:r>
      <w:r w:rsidR="00AA7A4E" w:rsidRPr="00986958">
        <w:rPr>
          <w:rFonts w:ascii="Calibri" w:hAnsi="Calibri"/>
          <w:color w:val="212121"/>
          <w:sz w:val="24"/>
          <w:szCs w:val="24"/>
          <w:lang w:val="es-ES"/>
        </w:rPr>
        <w:t>de la materia</w:t>
      </w:r>
      <w:r w:rsidR="006E0D63" w:rsidRPr="00986958">
        <w:rPr>
          <w:rFonts w:ascii="Calibri" w:hAnsi="Calibri"/>
          <w:color w:val="212121"/>
          <w:sz w:val="24"/>
          <w:szCs w:val="24"/>
          <w:lang w:val="es-ES"/>
        </w:rPr>
        <w:t>, el nivel de grado</w:t>
      </w:r>
      <w:r w:rsidRPr="00986958">
        <w:rPr>
          <w:rFonts w:ascii="Calibri" w:hAnsi="Calibri"/>
          <w:color w:val="212121"/>
          <w:sz w:val="24"/>
          <w:szCs w:val="24"/>
          <w:lang w:val="es-ES"/>
        </w:rPr>
        <w:t>, y las necesidades individuales de cada estudiante. Los materiales utilizados en las pruebas cortas pueden adaptarse para satisf</w:t>
      </w:r>
      <w:r w:rsidR="00AA7A4E" w:rsidRPr="00986958">
        <w:rPr>
          <w:rFonts w:ascii="Calibri" w:hAnsi="Calibri"/>
          <w:color w:val="212121"/>
          <w:sz w:val="24"/>
          <w:szCs w:val="24"/>
          <w:lang w:val="es-ES"/>
        </w:rPr>
        <w:t>acer las necesidades de su hijo</w:t>
      </w:r>
      <w:r w:rsidRPr="00986958">
        <w:rPr>
          <w:rFonts w:ascii="Calibri" w:hAnsi="Calibri"/>
          <w:color w:val="212121"/>
          <w:sz w:val="24"/>
          <w:szCs w:val="24"/>
          <w:lang w:val="es-ES"/>
        </w:rPr>
        <w:t>. Aun</w:t>
      </w:r>
      <w:r w:rsidR="00AA7A4E" w:rsidRPr="00986958">
        <w:rPr>
          <w:rFonts w:ascii="Calibri" w:hAnsi="Calibri"/>
          <w:color w:val="212121"/>
          <w:sz w:val="24"/>
          <w:szCs w:val="24"/>
          <w:lang w:val="es-ES"/>
        </w:rPr>
        <w:t xml:space="preserve">que las evaluaciones </w:t>
      </w:r>
      <w:r w:rsidRPr="00986958">
        <w:rPr>
          <w:rFonts w:ascii="Calibri" w:hAnsi="Calibri"/>
          <w:color w:val="212121"/>
          <w:sz w:val="24"/>
          <w:szCs w:val="24"/>
          <w:lang w:val="es-ES"/>
        </w:rPr>
        <w:t>cortas deben ser completadas durante la venta</w:t>
      </w:r>
      <w:r w:rsidR="00AA7A4E" w:rsidRPr="00986958">
        <w:rPr>
          <w:rFonts w:ascii="Calibri" w:hAnsi="Calibri"/>
          <w:color w:val="212121"/>
          <w:sz w:val="24"/>
          <w:szCs w:val="24"/>
          <w:lang w:val="es-ES"/>
        </w:rPr>
        <w:t xml:space="preserve">na de pruebas de nuestro estado, su hijo </w:t>
      </w:r>
      <w:r w:rsidRPr="00986958">
        <w:rPr>
          <w:rFonts w:ascii="Calibri" w:hAnsi="Calibri"/>
          <w:color w:val="212121"/>
          <w:sz w:val="24"/>
          <w:szCs w:val="24"/>
          <w:lang w:val="es-ES"/>
        </w:rPr>
        <w:t>puede completar dichas pruebas durante un período de varios días durante esa misma ventana.</w:t>
      </w:r>
    </w:p>
    <w:p w14:paraId="68B1704E" w14:textId="77777777" w:rsidR="00A854DE" w:rsidRPr="00986958" w:rsidRDefault="00A854DE" w:rsidP="00986958">
      <w:pPr>
        <w:pStyle w:val="HTMLPreformatted"/>
        <w:shd w:val="clear" w:color="auto" w:fill="FFFFFF"/>
        <w:spacing w:after="120"/>
        <w:rPr>
          <w:rFonts w:ascii="Calibri" w:hAnsi="Calibri"/>
          <w:color w:val="212121"/>
          <w:sz w:val="24"/>
          <w:szCs w:val="24"/>
          <w:lang w:val="es-ES"/>
        </w:rPr>
      </w:pPr>
      <w:r w:rsidRPr="00986958">
        <w:rPr>
          <w:rFonts w:ascii="Calibri" w:hAnsi="Calibri"/>
          <w:color w:val="212121"/>
          <w:sz w:val="24"/>
          <w:szCs w:val="24"/>
          <w:lang w:val="es-ES"/>
        </w:rPr>
        <w:t>Anticipamos que el tiempo de prueba será el siguiente: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250"/>
        <w:gridCol w:w="4680"/>
      </w:tblGrid>
      <w:tr w:rsidR="00A854DE" w:rsidRPr="00986958" w14:paraId="501F3327" w14:textId="77777777" w:rsidTr="0076127F">
        <w:trPr>
          <w:cantSplit/>
          <w:tblHeader/>
        </w:trPr>
        <w:tc>
          <w:tcPr>
            <w:tcW w:w="2520" w:type="dxa"/>
          </w:tcPr>
          <w:p w14:paraId="5E4ED5EB" w14:textId="77777777" w:rsidR="00A854DE" w:rsidRPr="00986958" w:rsidRDefault="00AA7A4E" w:rsidP="00E27F28">
            <w:pPr>
              <w:pStyle w:val="MediumGrid21"/>
              <w:rPr>
                <w:b/>
                <w:sz w:val="24"/>
                <w:szCs w:val="24"/>
              </w:rPr>
            </w:pPr>
            <w:r w:rsidRPr="00986958">
              <w:rPr>
                <w:b/>
                <w:sz w:val="24"/>
                <w:szCs w:val="24"/>
              </w:rPr>
              <w:t>Materia</w:t>
            </w:r>
            <w:r w:rsidR="00A854DE" w:rsidRPr="00986958">
              <w:rPr>
                <w:b/>
                <w:sz w:val="24"/>
                <w:szCs w:val="24"/>
              </w:rPr>
              <w:t xml:space="preserve"> de la </w:t>
            </w:r>
            <w:proofErr w:type="spellStart"/>
            <w:r w:rsidR="00A854DE" w:rsidRPr="00986958">
              <w:rPr>
                <w:b/>
                <w:sz w:val="24"/>
                <w:szCs w:val="24"/>
              </w:rPr>
              <w:t>prueba</w:t>
            </w:r>
            <w:proofErr w:type="spellEnd"/>
          </w:p>
        </w:tc>
        <w:tc>
          <w:tcPr>
            <w:tcW w:w="2250" w:type="dxa"/>
          </w:tcPr>
          <w:p w14:paraId="11718000" w14:textId="77777777" w:rsidR="00A854DE" w:rsidRPr="00986958" w:rsidRDefault="00A854DE" w:rsidP="00E27F28">
            <w:pPr>
              <w:pStyle w:val="MediumGrid21"/>
              <w:rPr>
                <w:b/>
                <w:sz w:val="24"/>
                <w:szCs w:val="24"/>
              </w:rPr>
            </w:pPr>
            <w:proofErr w:type="spellStart"/>
            <w:r w:rsidRPr="00986958">
              <w:rPr>
                <w:b/>
                <w:sz w:val="24"/>
                <w:szCs w:val="24"/>
              </w:rPr>
              <w:t>Número</w:t>
            </w:r>
            <w:proofErr w:type="spellEnd"/>
            <w:r w:rsidRPr="00986958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986958">
              <w:rPr>
                <w:b/>
                <w:sz w:val="24"/>
                <w:szCs w:val="24"/>
              </w:rPr>
              <w:t>pruebas</w:t>
            </w:r>
            <w:proofErr w:type="spellEnd"/>
            <w:r w:rsidRPr="0098695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4A483B7E" w14:textId="77777777" w:rsidR="00A854DE" w:rsidRPr="00986958" w:rsidRDefault="00A854DE" w:rsidP="00E27F28">
            <w:pPr>
              <w:pStyle w:val="MediumGrid21"/>
              <w:rPr>
                <w:b/>
                <w:sz w:val="24"/>
                <w:szCs w:val="24"/>
                <w:lang w:val="es-ES"/>
              </w:rPr>
            </w:pPr>
            <w:r w:rsidRPr="00986958">
              <w:rPr>
                <w:b/>
                <w:sz w:val="24"/>
                <w:szCs w:val="24"/>
                <w:lang w:val="es-ES"/>
              </w:rPr>
              <w:t>Duración aproximada de todas las pruebas en un área de contenido, dependiendo de las necesidades individuales del estudiante.</w:t>
            </w:r>
          </w:p>
        </w:tc>
      </w:tr>
      <w:tr w:rsidR="00A854DE" w:rsidRPr="00986958" w14:paraId="61AB2BF0" w14:textId="77777777" w:rsidTr="0076127F">
        <w:tc>
          <w:tcPr>
            <w:tcW w:w="2520" w:type="dxa"/>
          </w:tcPr>
          <w:p w14:paraId="57FA4BF6" w14:textId="77777777" w:rsidR="00A854DE" w:rsidRPr="00986958" w:rsidRDefault="00A854DE" w:rsidP="00E27F28">
            <w:pPr>
              <w:pStyle w:val="MediumGrid21"/>
              <w:rPr>
                <w:sz w:val="24"/>
                <w:szCs w:val="24"/>
              </w:rPr>
            </w:pPr>
            <w:r w:rsidRPr="00986958">
              <w:rPr>
                <w:sz w:val="24"/>
                <w:szCs w:val="24"/>
              </w:rPr>
              <w:t>Artes del Idioma Inglés</w:t>
            </w:r>
          </w:p>
        </w:tc>
        <w:tc>
          <w:tcPr>
            <w:tcW w:w="2250" w:type="dxa"/>
          </w:tcPr>
          <w:p w14:paraId="384112AE" w14:textId="77777777" w:rsidR="00A854DE" w:rsidRPr="00986958" w:rsidRDefault="0098371B" w:rsidP="002F28EB">
            <w:pPr>
              <w:pStyle w:val="MediumGrid21"/>
              <w:rPr>
                <w:sz w:val="24"/>
                <w:szCs w:val="24"/>
              </w:rPr>
            </w:pPr>
            <w:r w:rsidRPr="00986958">
              <w:rPr>
                <w:sz w:val="24"/>
                <w:szCs w:val="24"/>
              </w:rPr>
              <w:t>9</w:t>
            </w:r>
            <w:r w:rsidR="00A854DE" w:rsidRPr="00986958">
              <w:rPr>
                <w:sz w:val="24"/>
                <w:szCs w:val="24"/>
              </w:rPr>
              <w:t xml:space="preserve"> </w:t>
            </w:r>
            <w:proofErr w:type="spellStart"/>
            <w:r w:rsidR="00A854DE" w:rsidRPr="00986958">
              <w:rPr>
                <w:sz w:val="24"/>
                <w:szCs w:val="24"/>
              </w:rPr>
              <w:t>pruebas</w:t>
            </w:r>
            <w:proofErr w:type="spellEnd"/>
          </w:p>
        </w:tc>
        <w:tc>
          <w:tcPr>
            <w:tcW w:w="4680" w:type="dxa"/>
          </w:tcPr>
          <w:p w14:paraId="33766FC8" w14:textId="3F4503FB" w:rsidR="00A854DE" w:rsidRPr="00986958" w:rsidRDefault="0098371B" w:rsidP="002F28EB">
            <w:pPr>
              <w:pStyle w:val="MediumGrid21"/>
              <w:rPr>
                <w:sz w:val="24"/>
                <w:szCs w:val="24"/>
              </w:rPr>
            </w:pPr>
            <w:r w:rsidRPr="00986958">
              <w:rPr>
                <w:sz w:val="24"/>
                <w:szCs w:val="24"/>
              </w:rPr>
              <w:t>90</w:t>
            </w:r>
            <w:r w:rsidR="00986958" w:rsidRPr="00986958">
              <w:rPr>
                <w:sz w:val="24"/>
                <w:szCs w:val="24"/>
                <w:lang w:val="es-ES"/>
              </w:rPr>
              <w:t>–</w:t>
            </w:r>
            <w:r w:rsidRPr="00986958">
              <w:rPr>
                <w:sz w:val="24"/>
                <w:szCs w:val="24"/>
              </w:rPr>
              <w:t>135</w:t>
            </w:r>
            <w:r w:rsidR="00A854DE" w:rsidRPr="00986958">
              <w:rPr>
                <w:sz w:val="24"/>
                <w:szCs w:val="24"/>
              </w:rPr>
              <w:t xml:space="preserve"> </w:t>
            </w:r>
            <w:proofErr w:type="spellStart"/>
            <w:r w:rsidR="00A854DE" w:rsidRPr="00986958">
              <w:rPr>
                <w:sz w:val="24"/>
                <w:szCs w:val="24"/>
              </w:rPr>
              <w:t>minutos</w:t>
            </w:r>
            <w:proofErr w:type="spellEnd"/>
          </w:p>
        </w:tc>
      </w:tr>
      <w:tr w:rsidR="00A854DE" w:rsidRPr="00986958" w14:paraId="4A8F3DFC" w14:textId="77777777" w:rsidTr="0076127F">
        <w:tc>
          <w:tcPr>
            <w:tcW w:w="2520" w:type="dxa"/>
          </w:tcPr>
          <w:p w14:paraId="7EC17FAF" w14:textId="77777777" w:rsidR="00A854DE" w:rsidRPr="00986958" w:rsidRDefault="00A854DE" w:rsidP="00E27F28">
            <w:pPr>
              <w:pStyle w:val="MediumGrid21"/>
              <w:rPr>
                <w:sz w:val="24"/>
                <w:szCs w:val="24"/>
              </w:rPr>
            </w:pPr>
            <w:proofErr w:type="spellStart"/>
            <w:r w:rsidRPr="00986958">
              <w:rPr>
                <w:sz w:val="24"/>
                <w:szCs w:val="24"/>
              </w:rPr>
              <w:t>Matemáticas</w:t>
            </w:r>
            <w:proofErr w:type="spellEnd"/>
          </w:p>
        </w:tc>
        <w:tc>
          <w:tcPr>
            <w:tcW w:w="2250" w:type="dxa"/>
          </w:tcPr>
          <w:p w14:paraId="604C532F" w14:textId="138A68A7" w:rsidR="00A854DE" w:rsidRPr="00986958" w:rsidRDefault="0098371B" w:rsidP="002F28EB">
            <w:pPr>
              <w:pStyle w:val="MediumGrid21"/>
              <w:rPr>
                <w:sz w:val="24"/>
                <w:szCs w:val="24"/>
              </w:rPr>
            </w:pPr>
            <w:r w:rsidRPr="00986958">
              <w:rPr>
                <w:sz w:val="24"/>
                <w:szCs w:val="24"/>
              </w:rPr>
              <w:t>6</w:t>
            </w:r>
            <w:r w:rsidR="00986958" w:rsidRPr="00986958">
              <w:rPr>
                <w:sz w:val="24"/>
                <w:szCs w:val="24"/>
                <w:lang w:val="es-ES"/>
              </w:rPr>
              <w:t>–</w:t>
            </w:r>
            <w:r w:rsidRPr="00986958">
              <w:rPr>
                <w:sz w:val="24"/>
                <w:szCs w:val="24"/>
              </w:rPr>
              <w:t>8</w:t>
            </w:r>
            <w:r w:rsidR="00A854DE" w:rsidRPr="00986958">
              <w:rPr>
                <w:sz w:val="24"/>
                <w:szCs w:val="24"/>
              </w:rPr>
              <w:t xml:space="preserve"> </w:t>
            </w:r>
            <w:proofErr w:type="spellStart"/>
            <w:r w:rsidR="00A854DE" w:rsidRPr="00986958">
              <w:rPr>
                <w:sz w:val="24"/>
                <w:szCs w:val="24"/>
              </w:rPr>
              <w:t>pruebas</w:t>
            </w:r>
            <w:proofErr w:type="spellEnd"/>
          </w:p>
        </w:tc>
        <w:tc>
          <w:tcPr>
            <w:tcW w:w="4680" w:type="dxa"/>
          </w:tcPr>
          <w:p w14:paraId="6B202097" w14:textId="567492B0" w:rsidR="00A854DE" w:rsidRPr="00986958" w:rsidRDefault="0098371B" w:rsidP="002F28EB">
            <w:pPr>
              <w:pStyle w:val="MediumGrid21"/>
              <w:rPr>
                <w:sz w:val="24"/>
                <w:szCs w:val="24"/>
              </w:rPr>
            </w:pPr>
            <w:r w:rsidRPr="00986958">
              <w:rPr>
                <w:sz w:val="24"/>
                <w:szCs w:val="24"/>
              </w:rPr>
              <w:t>60</w:t>
            </w:r>
            <w:r w:rsidR="00986958" w:rsidRPr="00986958">
              <w:rPr>
                <w:sz w:val="24"/>
                <w:szCs w:val="24"/>
                <w:lang w:val="es-ES"/>
              </w:rPr>
              <w:t>–</w:t>
            </w:r>
            <w:r w:rsidRPr="00986958">
              <w:rPr>
                <w:sz w:val="24"/>
                <w:szCs w:val="24"/>
              </w:rPr>
              <w:t>120</w:t>
            </w:r>
            <w:r w:rsidR="00A854DE" w:rsidRPr="00986958">
              <w:rPr>
                <w:sz w:val="24"/>
                <w:szCs w:val="24"/>
              </w:rPr>
              <w:t xml:space="preserve"> </w:t>
            </w:r>
            <w:proofErr w:type="spellStart"/>
            <w:r w:rsidR="00A854DE" w:rsidRPr="00986958">
              <w:rPr>
                <w:sz w:val="24"/>
                <w:szCs w:val="24"/>
              </w:rPr>
              <w:t>minutos</w:t>
            </w:r>
            <w:proofErr w:type="spellEnd"/>
          </w:p>
        </w:tc>
      </w:tr>
    </w:tbl>
    <w:p w14:paraId="7A89F298" w14:textId="20E8FE2B" w:rsidR="00A854DE" w:rsidRPr="00986958" w:rsidRDefault="00A854DE" w:rsidP="0076127F">
      <w:pPr>
        <w:spacing w:after="120" w:line="240" w:lineRule="auto"/>
        <w:rPr>
          <w:sz w:val="24"/>
          <w:szCs w:val="24"/>
          <w:lang w:val="es-ES"/>
        </w:rPr>
      </w:pPr>
      <w:r w:rsidRPr="00986958">
        <w:rPr>
          <w:sz w:val="24"/>
          <w:szCs w:val="24"/>
          <w:lang w:val="es-ES"/>
        </w:rPr>
        <w:t xml:space="preserve">Los resultados de su </w:t>
      </w:r>
      <w:r w:rsidR="00AA7A4E" w:rsidRPr="00986958">
        <w:rPr>
          <w:sz w:val="24"/>
          <w:szCs w:val="24"/>
          <w:lang w:val="es-ES"/>
        </w:rPr>
        <w:t>hijo</w:t>
      </w:r>
      <w:r w:rsidRPr="00986958">
        <w:rPr>
          <w:sz w:val="24"/>
          <w:szCs w:val="24"/>
          <w:lang w:val="es-ES"/>
        </w:rPr>
        <w:t xml:space="preserve"> son completamente confidenciales (en acuerdo con la Protección Confidencial de Información en Título V, subtítulo A, Ley Pública 107</w:t>
      </w:r>
      <w:r w:rsidR="00986958" w:rsidRPr="00986958">
        <w:rPr>
          <w:sz w:val="24"/>
          <w:szCs w:val="24"/>
          <w:lang w:val="es-ES"/>
        </w:rPr>
        <w:t>–</w:t>
      </w:r>
      <w:r w:rsidRPr="00986958">
        <w:rPr>
          <w:sz w:val="24"/>
          <w:szCs w:val="24"/>
          <w:lang w:val="es-ES"/>
        </w:rPr>
        <w:t xml:space="preserve">346) Los resultados de las pruebas cortas serán usados </w:t>
      </w:r>
      <w:r w:rsidRPr="00986958">
        <w:rPr>
          <w:sz w:val="24"/>
          <w:szCs w:val="24"/>
          <w:highlight w:val="yellow"/>
          <w:lang w:val="es-ES"/>
        </w:rPr>
        <w:t>de acuerdo con la política de su distrito</w:t>
      </w:r>
      <w:r w:rsidRPr="00986958">
        <w:rPr>
          <w:sz w:val="24"/>
          <w:szCs w:val="24"/>
          <w:lang w:val="es-ES"/>
        </w:rPr>
        <w:t xml:space="preserve">. </w:t>
      </w:r>
    </w:p>
    <w:p w14:paraId="192CA1D7" w14:textId="233EB9A3" w:rsidR="00A854DE" w:rsidRPr="00986958" w:rsidRDefault="00A854DE" w:rsidP="00986958">
      <w:pPr>
        <w:spacing w:after="120" w:line="240" w:lineRule="auto"/>
        <w:rPr>
          <w:sz w:val="24"/>
          <w:szCs w:val="24"/>
          <w:lang w:val="es-ES"/>
        </w:rPr>
      </w:pPr>
      <w:r w:rsidRPr="00986958">
        <w:rPr>
          <w:sz w:val="24"/>
          <w:szCs w:val="24"/>
          <w:lang w:val="es-ES"/>
        </w:rPr>
        <w:t xml:space="preserve">Si desea información adicional sobre </w:t>
      </w:r>
      <w:r w:rsidRPr="00986958">
        <w:rPr>
          <w:color w:val="000000"/>
          <w:sz w:val="24"/>
          <w:szCs w:val="24"/>
          <w:lang w:val="es-ES"/>
        </w:rPr>
        <w:t>Dynamic Learning Maps</w:t>
      </w:r>
      <w:r w:rsidRPr="00986958">
        <w:rPr>
          <w:sz w:val="24"/>
          <w:szCs w:val="24"/>
          <w:lang w:val="es-ES"/>
        </w:rPr>
        <w:t xml:space="preserve"> (DLM), por favor visita </w:t>
      </w:r>
      <w:hyperlink r:id="rId7" w:history="1">
        <w:r w:rsidRPr="00986958">
          <w:rPr>
            <w:rStyle w:val="Hyperlink"/>
            <w:sz w:val="24"/>
            <w:szCs w:val="24"/>
            <w:lang w:val="es-ES"/>
          </w:rPr>
          <w:t>http://dynamiclearningmaps.org/</w:t>
        </w:r>
      </w:hyperlink>
      <w:r w:rsidRPr="00986958">
        <w:rPr>
          <w:sz w:val="24"/>
          <w:szCs w:val="24"/>
          <w:lang w:val="es-ES"/>
        </w:rPr>
        <w:t xml:space="preserve">.  Si tiene preguntas, por favor contácteme </w:t>
      </w:r>
      <w:r w:rsidRPr="00986958">
        <w:rPr>
          <w:sz w:val="24"/>
          <w:szCs w:val="24"/>
          <w:highlight w:val="yellow"/>
          <w:lang w:val="es-ES"/>
        </w:rPr>
        <w:t>[Número de teléfono]</w:t>
      </w:r>
      <w:r w:rsidRPr="00986958">
        <w:rPr>
          <w:sz w:val="24"/>
          <w:szCs w:val="24"/>
          <w:lang w:val="es-ES"/>
        </w:rPr>
        <w:t xml:space="preserve"> o por e-mail </w:t>
      </w:r>
      <w:r w:rsidRPr="00986958">
        <w:rPr>
          <w:sz w:val="24"/>
          <w:szCs w:val="24"/>
          <w:highlight w:val="yellow"/>
          <w:lang w:val="es-ES"/>
        </w:rPr>
        <w:t xml:space="preserve">[Dirección </w:t>
      </w:r>
      <w:proofErr w:type="gramStart"/>
      <w:r w:rsidRPr="00986958">
        <w:rPr>
          <w:sz w:val="24"/>
          <w:szCs w:val="24"/>
          <w:highlight w:val="yellow"/>
          <w:lang w:val="es-ES"/>
        </w:rPr>
        <w:t>E-MAIL ]</w:t>
      </w:r>
      <w:proofErr w:type="gramEnd"/>
      <w:r w:rsidRPr="00986958">
        <w:rPr>
          <w:sz w:val="24"/>
          <w:szCs w:val="24"/>
          <w:lang w:val="es-ES"/>
        </w:rPr>
        <w:t>.</w:t>
      </w:r>
    </w:p>
    <w:p w14:paraId="604968E1" w14:textId="77777777" w:rsidR="00A854DE" w:rsidRPr="00986958" w:rsidRDefault="00A854DE" w:rsidP="00A854DE">
      <w:pPr>
        <w:rPr>
          <w:sz w:val="24"/>
          <w:szCs w:val="24"/>
          <w:lang w:val="es-ES"/>
        </w:rPr>
      </w:pPr>
      <w:r w:rsidRPr="00986958">
        <w:rPr>
          <w:sz w:val="24"/>
          <w:szCs w:val="24"/>
          <w:lang w:val="es-ES"/>
        </w:rPr>
        <w:t xml:space="preserve">Estamos muy ilusionados de que nuestro distrito forme parte en las evaluaciones alternativas de </w:t>
      </w:r>
      <w:r w:rsidRPr="00986958">
        <w:rPr>
          <w:color w:val="000000"/>
          <w:sz w:val="24"/>
          <w:szCs w:val="24"/>
          <w:lang w:val="es-ES"/>
        </w:rPr>
        <w:t>Dynamic Learning Maps</w:t>
      </w:r>
      <w:r w:rsidRPr="00986958">
        <w:rPr>
          <w:sz w:val="24"/>
          <w:szCs w:val="24"/>
          <w:lang w:val="es-ES"/>
        </w:rPr>
        <w:t xml:space="preserve"> (DLM) otra vez, y estamos muy agradecidos de que su </w:t>
      </w:r>
      <w:r w:rsidR="00430A88" w:rsidRPr="00986958">
        <w:rPr>
          <w:sz w:val="24"/>
          <w:szCs w:val="24"/>
          <w:lang w:val="es-ES"/>
        </w:rPr>
        <w:t>hijo</w:t>
      </w:r>
      <w:r w:rsidRPr="00986958">
        <w:rPr>
          <w:sz w:val="24"/>
          <w:szCs w:val="24"/>
          <w:lang w:val="es-ES"/>
        </w:rPr>
        <w:t xml:space="preserve"> vaya a participar.</w:t>
      </w:r>
    </w:p>
    <w:p w14:paraId="7B496D48" w14:textId="77777777" w:rsidR="00A854DE" w:rsidRPr="00986958" w:rsidRDefault="00A854DE" w:rsidP="00A854DE">
      <w:pPr>
        <w:rPr>
          <w:sz w:val="24"/>
          <w:szCs w:val="24"/>
          <w:lang w:val="es-ES"/>
        </w:rPr>
      </w:pPr>
      <w:r w:rsidRPr="00986958">
        <w:rPr>
          <w:sz w:val="24"/>
          <w:szCs w:val="24"/>
          <w:lang w:val="es-ES"/>
        </w:rPr>
        <w:t xml:space="preserve">Sinceramente, </w:t>
      </w:r>
    </w:p>
    <w:p w14:paraId="4D50EF65" w14:textId="1A652E2B" w:rsidR="00891CC4" w:rsidRPr="0076127F" w:rsidRDefault="00A854DE" w:rsidP="00A854DE">
      <w:pPr>
        <w:rPr>
          <w:b/>
          <w:sz w:val="24"/>
          <w:szCs w:val="24"/>
          <w:lang w:val="es-ES"/>
        </w:rPr>
      </w:pPr>
      <w:r w:rsidRPr="00986958">
        <w:rPr>
          <w:b/>
          <w:sz w:val="24"/>
          <w:szCs w:val="24"/>
          <w:highlight w:val="yellow"/>
          <w:lang w:val="es-ES"/>
        </w:rPr>
        <w:t>El principal del colegio</w:t>
      </w:r>
      <w:r w:rsidRPr="00986958">
        <w:rPr>
          <w:b/>
          <w:sz w:val="24"/>
          <w:szCs w:val="24"/>
          <w:lang w:val="es-ES"/>
        </w:rPr>
        <w:t>.</w:t>
      </w:r>
      <w:r w:rsidRPr="00986958">
        <w:rPr>
          <w:sz w:val="24"/>
          <w:szCs w:val="24"/>
          <w:lang w:val="es-ES"/>
        </w:rPr>
        <w:t xml:space="preserve"> </w:t>
      </w:r>
    </w:p>
    <w:sectPr w:rsidR="00891CC4" w:rsidRPr="0076127F" w:rsidSect="0089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71D0" w14:textId="77777777" w:rsidR="00961881" w:rsidRDefault="00961881" w:rsidP="00891CC4">
      <w:pPr>
        <w:spacing w:after="0" w:line="240" w:lineRule="auto"/>
      </w:pPr>
      <w:r>
        <w:separator/>
      </w:r>
    </w:p>
  </w:endnote>
  <w:endnote w:type="continuationSeparator" w:id="0">
    <w:p w14:paraId="34C436DC" w14:textId="77777777" w:rsidR="00961881" w:rsidRDefault="00961881" w:rsidP="0089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8175" w14:textId="77777777" w:rsidR="00961881" w:rsidRDefault="00961881" w:rsidP="00891CC4">
      <w:pPr>
        <w:spacing w:after="0" w:line="240" w:lineRule="auto"/>
      </w:pPr>
      <w:r>
        <w:separator/>
      </w:r>
    </w:p>
  </w:footnote>
  <w:footnote w:type="continuationSeparator" w:id="0">
    <w:p w14:paraId="537BD2FF" w14:textId="77777777" w:rsidR="00961881" w:rsidRDefault="00961881" w:rsidP="00891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33461"/>
    <w:multiLevelType w:val="hybridMultilevel"/>
    <w:tmpl w:val="5A16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F1969"/>
    <w:multiLevelType w:val="hybridMultilevel"/>
    <w:tmpl w:val="21BA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110226">
    <w:abstractNumId w:val="0"/>
  </w:num>
  <w:num w:numId="2" w16cid:durableId="78881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Mjc3sTAzMTQzMrZQ0lEKTi0uzszPAykwrgUAP4cCoywAAAA="/>
  </w:docVars>
  <w:rsids>
    <w:rsidRoot w:val="0050742C"/>
    <w:rsid w:val="00024C5F"/>
    <w:rsid w:val="00057774"/>
    <w:rsid w:val="00135619"/>
    <w:rsid w:val="001418EE"/>
    <w:rsid w:val="00145748"/>
    <w:rsid w:val="001625BC"/>
    <w:rsid w:val="001E2C72"/>
    <w:rsid w:val="001F0FB9"/>
    <w:rsid w:val="001F2AC4"/>
    <w:rsid w:val="00210D16"/>
    <w:rsid w:val="00291705"/>
    <w:rsid w:val="002A7F7A"/>
    <w:rsid w:val="002F28EB"/>
    <w:rsid w:val="00313B32"/>
    <w:rsid w:val="00353BC7"/>
    <w:rsid w:val="003A08C6"/>
    <w:rsid w:val="003B2049"/>
    <w:rsid w:val="003E2A09"/>
    <w:rsid w:val="00430A88"/>
    <w:rsid w:val="00453AB6"/>
    <w:rsid w:val="0046471F"/>
    <w:rsid w:val="004B4E0F"/>
    <w:rsid w:val="0050243E"/>
    <w:rsid w:val="00506980"/>
    <w:rsid w:val="0050742C"/>
    <w:rsid w:val="00513164"/>
    <w:rsid w:val="005402B6"/>
    <w:rsid w:val="005940B1"/>
    <w:rsid w:val="005B25C3"/>
    <w:rsid w:val="00664B2B"/>
    <w:rsid w:val="006D7BB8"/>
    <w:rsid w:val="006E0D63"/>
    <w:rsid w:val="0076127F"/>
    <w:rsid w:val="00763475"/>
    <w:rsid w:val="007C5255"/>
    <w:rsid w:val="007D408D"/>
    <w:rsid w:val="007E5209"/>
    <w:rsid w:val="00801CBB"/>
    <w:rsid w:val="00814A88"/>
    <w:rsid w:val="00845FFD"/>
    <w:rsid w:val="00846E5D"/>
    <w:rsid w:val="00856250"/>
    <w:rsid w:val="00870819"/>
    <w:rsid w:val="00875F26"/>
    <w:rsid w:val="00891CC4"/>
    <w:rsid w:val="008D147A"/>
    <w:rsid w:val="00921FD8"/>
    <w:rsid w:val="00961881"/>
    <w:rsid w:val="0098371B"/>
    <w:rsid w:val="00986958"/>
    <w:rsid w:val="009924F3"/>
    <w:rsid w:val="009E4B7A"/>
    <w:rsid w:val="009E532D"/>
    <w:rsid w:val="00A854DE"/>
    <w:rsid w:val="00AA08BA"/>
    <w:rsid w:val="00AA7A4E"/>
    <w:rsid w:val="00AE13E4"/>
    <w:rsid w:val="00B104AD"/>
    <w:rsid w:val="00B10BA2"/>
    <w:rsid w:val="00B12269"/>
    <w:rsid w:val="00BE5972"/>
    <w:rsid w:val="00BE5ECB"/>
    <w:rsid w:val="00C05EF8"/>
    <w:rsid w:val="00C44F3D"/>
    <w:rsid w:val="00C8616A"/>
    <w:rsid w:val="00CA736F"/>
    <w:rsid w:val="00D23A03"/>
    <w:rsid w:val="00D34F95"/>
    <w:rsid w:val="00D6104A"/>
    <w:rsid w:val="00E2782D"/>
    <w:rsid w:val="00E27F28"/>
    <w:rsid w:val="00E315A8"/>
    <w:rsid w:val="00E61414"/>
    <w:rsid w:val="00E676AB"/>
    <w:rsid w:val="00E97F3D"/>
    <w:rsid w:val="00EF540B"/>
    <w:rsid w:val="00F129D4"/>
    <w:rsid w:val="00F674FF"/>
    <w:rsid w:val="00FE2654"/>
    <w:rsid w:val="00FE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EE4799"/>
  <w15:chartTrackingRefBased/>
  <w15:docId w15:val="{E0BE7648-BB19-4E74-BD5D-FD0D1500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B08F4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BB08F4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BB08F4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04386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92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23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92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2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2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6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84E"/>
  </w:style>
  <w:style w:type="paragraph" w:styleId="Footer">
    <w:name w:val="footer"/>
    <w:basedOn w:val="Normal"/>
    <w:link w:val="FooterChar"/>
    <w:uiPriority w:val="99"/>
    <w:unhideWhenUsed/>
    <w:rsid w:val="00176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84E"/>
  </w:style>
  <w:style w:type="paragraph" w:customStyle="1" w:styleId="MediumGrid21">
    <w:name w:val="Medium Grid 21"/>
    <w:uiPriority w:val="99"/>
    <w:qFormat/>
    <w:rsid w:val="00CA736F"/>
    <w:rPr>
      <w:sz w:val="22"/>
      <w:szCs w:val="22"/>
    </w:rPr>
  </w:style>
  <w:style w:type="table" w:styleId="TableGrid">
    <w:name w:val="Table Grid"/>
    <w:basedOn w:val="TableNormal"/>
    <w:uiPriority w:val="59"/>
    <w:rsid w:val="002F2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54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854D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ynamiclearningmaps.org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01E43FE59304BB4AD9C6686EEA4AD" ma:contentTypeVersion="14" ma:contentTypeDescription="Create a new document." ma:contentTypeScope="" ma:versionID="75c842124e4575d47789d9649b9f5f07">
  <xsd:schema xmlns:xsd="http://www.w3.org/2001/XMLSchema" xmlns:xs="http://www.w3.org/2001/XMLSchema" xmlns:p="http://schemas.microsoft.com/office/2006/metadata/properties" xmlns:ns2="c16400c6-03ea-4205-a0fa-d23b856ce401" xmlns:ns3="61b0c0f2-6542-4e99-affc-ac0bc5d89e5d" targetNamespace="http://schemas.microsoft.com/office/2006/metadata/properties" ma:root="true" ma:fieldsID="2f9c24a372b67c054d2be96ec7493278" ns2:_="" ns3:_="">
    <xsd:import namespace="c16400c6-03ea-4205-a0fa-d23b856ce401"/>
    <xsd:import namespace="61b0c0f2-6542-4e99-affc-ac0bc5d8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00c6-03ea-4205-a0fa-d23b856ce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0c0f2-6542-4e99-affc-ac0bc5d8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b4209b0-2b0e-459f-b89e-af85b0de1f2c}" ma:internalName="TaxCatchAll" ma:showField="CatchAllData" ma:web="61b0c0f2-6542-4e99-affc-ac0bc5d8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0c0f2-6542-4e99-affc-ac0bc5d89e5d" xsi:nil="true"/>
    <lcf76f155ced4ddcb4097134ff3c332f xmlns="c16400c6-03ea-4205-a0fa-d23b856ce4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AD1AD-D89E-4A3F-A302-F3F984F04ABF}"/>
</file>

<file path=customXml/itemProps2.xml><?xml version="1.0" encoding="utf-8"?>
<ds:datastoreItem xmlns:ds="http://schemas.openxmlformats.org/officeDocument/2006/customXml" ds:itemID="{CA64F57B-4D41-4BBF-8F0C-B0C3078497CF}"/>
</file>

<file path=customXml/itemProps3.xml><?xml version="1.0" encoding="utf-8"?>
<ds:datastoreItem xmlns:ds="http://schemas.openxmlformats.org/officeDocument/2006/customXml" ds:itemID="{FD07F7F8-2A0A-4523-BCBE-70C8D00B91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2221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Notification Letter</vt:lpstr>
    </vt:vector>
  </TitlesOfParts>
  <Company>KU/AAI/CETE/DLM</Company>
  <LinksUpToDate>false</LinksUpToDate>
  <CharactersWithSpaces>2585</CharactersWithSpaces>
  <SharedDoc>false</SharedDoc>
  <HLinks>
    <vt:vector size="6" baseType="variant"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http://dynamiclearningmaps.org/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Notification Letter</dc:title>
  <dc:subject/>
  <dc:creator>Daryl Mellard</dc:creator>
  <cp:keywords/>
  <dc:description>20131125 edited slightly (from pilot test version) with aid from MK. LFW</dc:description>
  <cp:lastModifiedBy>Cole III, Alson</cp:lastModifiedBy>
  <cp:revision>2</cp:revision>
  <cp:lastPrinted>2015-11-24T00:07:00Z</cp:lastPrinted>
  <dcterms:created xsi:type="dcterms:W3CDTF">2026-03-03T20:27:00Z</dcterms:created>
  <dcterms:modified xsi:type="dcterms:W3CDTF">2026-03-03T20:27:00Z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0x010100AD301E43FE59304BB4AD9C6686EEA4AD</vt:lpwstr>
  </property>
</Properties>
</file>