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2417E" w14:textId="77777777" w:rsidR="00891CC4" w:rsidRPr="00EE0FD7" w:rsidRDefault="00891CC4" w:rsidP="00BD72EE">
      <w:pPr>
        <w:spacing w:line="264" w:lineRule="auto"/>
        <w:rPr>
          <w:sz w:val="24"/>
          <w:szCs w:val="24"/>
          <w:lang w:val="es-US"/>
        </w:rPr>
      </w:pPr>
      <w:r w:rsidRPr="00EE0FD7">
        <w:rPr>
          <w:sz w:val="24"/>
          <w:szCs w:val="24"/>
          <w:lang w:val="es-US"/>
        </w:rPr>
        <w:t>Estimado padre/madre o tutor:</w:t>
      </w:r>
    </w:p>
    <w:p w14:paraId="6BE84C9A" w14:textId="77777777" w:rsidR="00BD72EE" w:rsidRPr="00EE0FD7" w:rsidRDefault="00BE5972" w:rsidP="00BD72EE">
      <w:pPr>
        <w:spacing w:line="264" w:lineRule="auto"/>
        <w:rPr>
          <w:sz w:val="24"/>
          <w:szCs w:val="24"/>
          <w:lang w:val="es-US"/>
        </w:rPr>
      </w:pPr>
      <w:r w:rsidRPr="00EE0FD7">
        <w:rPr>
          <w:sz w:val="24"/>
          <w:szCs w:val="24"/>
          <w:lang w:val="es-US"/>
        </w:rPr>
        <w:t>Este año Pensilvania usará una vez más la evaluación alternativa</w:t>
      </w:r>
      <w:r w:rsidR="00EA2DB4">
        <w:rPr>
          <w:sz w:val="24"/>
          <w:szCs w:val="24"/>
          <w:lang w:val="es-US"/>
        </w:rPr>
        <w:t>,</w:t>
      </w:r>
      <w:r w:rsidRPr="00EE0FD7">
        <w:rPr>
          <w:sz w:val="24"/>
          <w:szCs w:val="24"/>
          <w:lang w:val="es-US"/>
        </w:rPr>
        <w:t xml:space="preserve"> </w:t>
      </w:r>
      <w:r w:rsidR="00405829">
        <w:rPr>
          <w:sz w:val="24"/>
          <w:szCs w:val="24"/>
          <w:lang w:val="es-US"/>
        </w:rPr>
        <w:t xml:space="preserve">PA </w:t>
      </w:r>
      <w:r w:rsidRPr="00EE0FD7">
        <w:rPr>
          <w:sz w:val="24"/>
          <w:szCs w:val="24"/>
          <w:lang w:val="es-US"/>
        </w:rPr>
        <w:t xml:space="preserve">Dynamic </w:t>
      </w:r>
      <w:r w:rsidRPr="00BD72EE">
        <w:rPr>
          <w:noProof/>
          <w:sz w:val="24"/>
          <w:szCs w:val="24"/>
        </w:rPr>
        <w:t>Learning Maps</w:t>
      </w:r>
      <w:r w:rsidRPr="00EE0FD7">
        <w:rPr>
          <w:sz w:val="24"/>
          <w:szCs w:val="24"/>
          <w:lang w:val="es-US"/>
        </w:rPr>
        <w:t>® (DLM®)</w:t>
      </w:r>
      <w:r w:rsidR="00EA2DB4">
        <w:rPr>
          <w:sz w:val="24"/>
          <w:szCs w:val="24"/>
          <w:lang w:val="es-US"/>
        </w:rPr>
        <w:t>,</w:t>
      </w:r>
      <w:r w:rsidRPr="00EE0FD7">
        <w:rPr>
          <w:sz w:val="24"/>
          <w:szCs w:val="24"/>
          <w:lang w:val="es-US"/>
        </w:rPr>
        <w:t xml:space="preserve"> para evaluar a nuestros estudiantes con las discapacidades cognitivas más significativas. La evaluación DLM proporciona los estándares académicos utilizados para medir los logros académicos de los estudiantes elegibles para una evaluación alternativa. Durante este año escolar, su hijo/a ha recibido instrucción académica de </w:t>
      </w:r>
      <w:r w:rsidR="003A0EFB">
        <w:rPr>
          <w:sz w:val="24"/>
          <w:szCs w:val="24"/>
          <w:lang w:val="es-US"/>
        </w:rPr>
        <w:t xml:space="preserve">las artes del </w:t>
      </w:r>
      <w:r w:rsidRPr="00EE0FD7">
        <w:rPr>
          <w:sz w:val="24"/>
          <w:szCs w:val="24"/>
          <w:lang w:val="es-US"/>
        </w:rPr>
        <w:t>lengua</w:t>
      </w:r>
      <w:r w:rsidR="003A0EFB">
        <w:rPr>
          <w:sz w:val="24"/>
          <w:szCs w:val="24"/>
          <w:lang w:val="es-US"/>
        </w:rPr>
        <w:t>je en</w:t>
      </w:r>
      <w:r w:rsidRPr="00EE0FD7">
        <w:rPr>
          <w:sz w:val="24"/>
          <w:szCs w:val="24"/>
          <w:lang w:val="es-US"/>
        </w:rPr>
        <w:t xml:space="preserve"> ingl</w:t>
      </w:r>
      <w:r w:rsidR="003A0EFB">
        <w:rPr>
          <w:sz w:val="24"/>
          <w:szCs w:val="24"/>
          <w:lang w:val="es-US"/>
        </w:rPr>
        <w:t>és</w:t>
      </w:r>
      <w:r w:rsidRPr="00EE0FD7">
        <w:rPr>
          <w:sz w:val="24"/>
          <w:szCs w:val="24"/>
          <w:lang w:val="es-US"/>
        </w:rPr>
        <w:t>, matemáticas y ciencias conforme a los estándares de Pensilvania.</w:t>
      </w:r>
    </w:p>
    <w:p w14:paraId="31C1692C" w14:textId="77777777" w:rsidR="00BD72EE" w:rsidRPr="00EE0FD7" w:rsidRDefault="00BE5972" w:rsidP="00BD72EE">
      <w:pPr>
        <w:spacing w:line="264" w:lineRule="auto"/>
        <w:rPr>
          <w:sz w:val="24"/>
          <w:szCs w:val="24"/>
          <w:lang w:val="es-US"/>
        </w:rPr>
      </w:pPr>
      <w:r w:rsidRPr="003A0EFB">
        <w:rPr>
          <w:sz w:val="24"/>
          <w:szCs w:val="24"/>
          <w:lang w:val="es-US"/>
        </w:rPr>
        <w:t>En la primavera,</w:t>
      </w:r>
      <w:r w:rsidRPr="00EE0FD7">
        <w:rPr>
          <w:sz w:val="24"/>
          <w:szCs w:val="24"/>
          <w:lang w:val="es-US"/>
        </w:rPr>
        <w:t xml:space="preserve"> su hijo realizará los grupos de pruebas durante el período de evaluación del estado. Estos grupos de pruebas cubrirán las áreas de </w:t>
      </w:r>
      <w:r w:rsidR="003A0EFB">
        <w:rPr>
          <w:sz w:val="24"/>
          <w:szCs w:val="24"/>
          <w:lang w:val="es-US"/>
        </w:rPr>
        <w:t xml:space="preserve">las artes del </w:t>
      </w:r>
      <w:r w:rsidRPr="00EE0FD7">
        <w:rPr>
          <w:sz w:val="24"/>
          <w:szCs w:val="24"/>
          <w:lang w:val="es-US"/>
        </w:rPr>
        <w:t>lengua</w:t>
      </w:r>
      <w:r w:rsidR="003A0EFB">
        <w:rPr>
          <w:sz w:val="24"/>
          <w:szCs w:val="24"/>
          <w:lang w:val="es-US"/>
        </w:rPr>
        <w:t>je en</w:t>
      </w:r>
      <w:r w:rsidRPr="00EE0FD7">
        <w:rPr>
          <w:sz w:val="24"/>
          <w:szCs w:val="24"/>
          <w:lang w:val="es-US"/>
        </w:rPr>
        <w:t xml:space="preserve"> ingl</w:t>
      </w:r>
      <w:r w:rsidR="003A0EFB">
        <w:rPr>
          <w:sz w:val="24"/>
          <w:szCs w:val="24"/>
          <w:lang w:val="es-US"/>
        </w:rPr>
        <w:t>é</w:t>
      </w:r>
      <w:r w:rsidRPr="00EE0FD7">
        <w:rPr>
          <w:sz w:val="24"/>
          <w:szCs w:val="24"/>
          <w:lang w:val="es-US"/>
        </w:rPr>
        <w:t>s, matemáticas y ciencias. Cada grupo de pruebas incluye preguntas de uno o más de los estándares que el maestro de su hijo/a usó en su instrucción durante el año escolar. El período de evaluación de primavera para su hijo/a es [</w:t>
      </w:r>
      <w:r w:rsidR="007C2F2D">
        <w:rPr>
          <w:sz w:val="24"/>
          <w:szCs w:val="24"/>
          <w:lang w:val="es-US"/>
        </w:rPr>
        <w:t>ADD TESTING WINDOW DATES</w:t>
      </w:r>
      <w:r w:rsidRPr="00EE0FD7">
        <w:rPr>
          <w:sz w:val="24"/>
          <w:szCs w:val="24"/>
          <w:lang w:val="es-US"/>
        </w:rPr>
        <w:t>].</w:t>
      </w:r>
    </w:p>
    <w:p w14:paraId="3DABCD7C" w14:textId="77777777" w:rsidR="00BD72EE" w:rsidRPr="00EE0FD7" w:rsidRDefault="00801CBB" w:rsidP="00BD72EE">
      <w:pPr>
        <w:spacing w:line="264" w:lineRule="auto"/>
        <w:rPr>
          <w:sz w:val="24"/>
          <w:szCs w:val="24"/>
          <w:lang w:val="es-US"/>
        </w:rPr>
      </w:pPr>
      <w:r w:rsidRPr="00EE0FD7">
        <w:rPr>
          <w:sz w:val="24"/>
          <w:szCs w:val="24"/>
          <w:lang w:val="es-US"/>
        </w:rPr>
        <w:t>Durante el período de evaluación de primavera, el número de grupos de pruebas y la duración aproximada para las pruebas puede</w:t>
      </w:r>
      <w:r w:rsidR="003A0EFB">
        <w:rPr>
          <w:sz w:val="24"/>
          <w:szCs w:val="24"/>
          <w:lang w:val="es-US"/>
        </w:rPr>
        <w:t>n</w:t>
      </w:r>
      <w:r w:rsidRPr="00EE0FD7">
        <w:rPr>
          <w:sz w:val="24"/>
          <w:szCs w:val="24"/>
          <w:lang w:val="es-US"/>
        </w:rPr>
        <w:t xml:space="preserve"> variar dependiendo de la asignatura, del grado y de las necesidades individuales de cada estudiante. El material utilizado en los grupos de pruebas puede adaptarse para las necesidades de su hijo/a. Los grupos de pruebas deben realizarse durante el período de evaluación de nuestro estado, pero su hijo/</w:t>
      </w:r>
      <w:r w:rsidR="003A0EFB">
        <w:rPr>
          <w:sz w:val="24"/>
          <w:szCs w:val="24"/>
          <w:lang w:val="es-US"/>
        </w:rPr>
        <w:t>a</w:t>
      </w:r>
      <w:r w:rsidRPr="00EE0FD7">
        <w:rPr>
          <w:sz w:val="24"/>
          <w:szCs w:val="24"/>
          <w:lang w:val="es-US"/>
        </w:rPr>
        <w:t xml:space="preserve"> puede realizarlos durante un plazo de varios días dentro de ese período, según sea necesario.</w:t>
      </w:r>
    </w:p>
    <w:p w14:paraId="72CBF992" w14:textId="77777777" w:rsidR="00801CBB" w:rsidRPr="00EE0FD7" w:rsidRDefault="00CA736F" w:rsidP="00BD72EE">
      <w:pPr>
        <w:pStyle w:val="NoSpacing"/>
        <w:spacing w:line="264" w:lineRule="auto"/>
        <w:rPr>
          <w:sz w:val="24"/>
          <w:szCs w:val="24"/>
          <w:lang w:val="es-US"/>
        </w:rPr>
      </w:pPr>
      <w:r w:rsidRPr="00EE0FD7">
        <w:rPr>
          <w:sz w:val="24"/>
          <w:szCs w:val="24"/>
          <w:lang w:val="es-US"/>
        </w:rPr>
        <w:t>Anticipamos que los períodos de pruebas sean los siguientes: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880"/>
        <w:gridCol w:w="3235"/>
      </w:tblGrid>
      <w:tr w:rsidR="002F28EB" w:rsidRPr="00EE0FD7" w14:paraId="46367A15" w14:textId="77777777" w:rsidTr="00A571CC">
        <w:trPr>
          <w:cantSplit/>
          <w:tblHeader/>
        </w:trPr>
        <w:tc>
          <w:tcPr>
            <w:tcW w:w="3127" w:type="dxa"/>
            <w:shd w:val="clear" w:color="auto" w:fill="auto"/>
          </w:tcPr>
          <w:p w14:paraId="16323AAC" w14:textId="77777777" w:rsidR="002F28EB" w:rsidRPr="00EE0FD7" w:rsidRDefault="00712A56" w:rsidP="002F28EB">
            <w:pPr>
              <w:pStyle w:val="NoSpacing"/>
              <w:contextualSpacing/>
              <w:rPr>
                <w:b/>
                <w:sz w:val="24"/>
                <w:szCs w:val="24"/>
                <w:lang w:val="es-US"/>
              </w:rPr>
            </w:pPr>
            <w:r w:rsidRPr="00EE0FD7">
              <w:rPr>
                <w:b/>
                <w:bCs/>
                <w:sz w:val="24"/>
                <w:szCs w:val="24"/>
                <w:lang w:val="es-US"/>
              </w:rPr>
              <w:t>Asignatura que se evalúa</w:t>
            </w:r>
          </w:p>
        </w:tc>
        <w:tc>
          <w:tcPr>
            <w:tcW w:w="2880" w:type="dxa"/>
            <w:shd w:val="clear" w:color="auto" w:fill="auto"/>
          </w:tcPr>
          <w:p w14:paraId="200189DD" w14:textId="6DEB4EBA" w:rsidR="002F28EB" w:rsidRPr="00EE0FD7" w:rsidRDefault="002F28EB" w:rsidP="002F28EB">
            <w:pPr>
              <w:pStyle w:val="NoSpacing"/>
              <w:contextualSpacing/>
              <w:rPr>
                <w:b/>
                <w:sz w:val="24"/>
                <w:szCs w:val="24"/>
                <w:lang w:val="es-US"/>
              </w:rPr>
            </w:pPr>
            <w:r w:rsidRPr="00EE0FD7">
              <w:rPr>
                <w:b/>
                <w:bCs/>
                <w:sz w:val="24"/>
                <w:szCs w:val="24"/>
                <w:lang w:val="es-US"/>
              </w:rPr>
              <w:t>Número de grupos de pruebas</w:t>
            </w:r>
          </w:p>
        </w:tc>
        <w:tc>
          <w:tcPr>
            <w:tcW w:w="3235" w:type="dxa"/>
            <w:shd w:val="clear" w:color="auto" w:fill="auto"/>
          </w:tcPr>
          <w:p w14:paraId="7612B1A8" w14:textId="77777777" w:rsidR="002F28EB" w:rsidRPr="00EE0FD7" w:rsidRDefault="002F28EB" w:rsidP="002F28EB">
            <w:pPr>
              <w:pStyle w:val="NoSpacing"/>
              <w:contextualSpacing/>
              <w:rPr>
                <w:b/>
                <w:sz w:val="24"/>
                <w:szCs w:val="24"/>
                <w:lang w:val="es-US"/>
              </w:rPr>
            </w:pPr>
            <w:r w:rsidRPr="00EE0FD7">
              <w:rPr>
                <w:b/>
                <w:bCs/>
                <w:sz w:val="24"/>
                <w:szCs w:val="24"/>
                <w:lang w:val="es-US"/>
              </w:rPr>
              <w:t>Duración aproximada de tiempo, dependiendo del grado y las necesidades individuales del estudiante</w:t>
            </w:r>
          </w:p>
        </w:tc>
      </w:tr>
      <w:tr w:rsidR="00560AC3" w:rsidRPr="00EE0FD7" w14:paraId="5986DF25" w14:textId="77777777" w:rsidTr="00A571CC">
        <w:tc>
          <w:tcPr>
            <w:tcW w:w="3127" w:type="dxa"/>
            <w:shd w:val="clear" w:color="auto" w:fill="auto"/>
          </w:tcPr>
          <w:p w14:paraId="32F661CE" w14:textId="6DC38B36" w:rsidR="00560AC3" w:rsidRPr="00EE0FD7" w:rsidRDefault="003A0EFB" w:rsidP="00560AC3">
            <w:pPr>
              <w:pStyle w:val="NoSpacing"/>
              <w:contextualSpacing/>
              <w:rPr>
                <w:sz w:val="24"/>
                <w:szCs w:val="24"/>
                <w:lang w:val="es-US"/>
              </w:rPr>
            </w:pPr>
            <w:r>
              <w:rPr>
                <w:sz w:val="24"/>
                <w:szCs w:val="24"/>
                <w:lang w:val="es-US"/>
              </w:rPr>
              <w:t>Artes del lenguaje en inglés</w:t>
            </w:r>
          </w:p>
        </w:tc>
        <w:tc>
          <w:tcPr>
            <w:tcW w:w="2880" w:type="dxa"/>
            <w:shd w:val="clear" w:color="auto" w:fill="auto"/>
          </w:tcPr>
          <w:p w14:paraId="3112DE13" w14:textId="77777777" w:rsidR="00560AC3" w:rsidRPr="00EE0FD7" w:rsidRDefault="00560AC3" w:rsidP="00560AC3">
            <w:pPr>
              <w:pStyle w:val="NoSpacing"/>
              <w:contextualSpacing/>
              <w:rPr>
                <w:sz w:val="24"/>
                <w:szCs w:val="24"/>
                <w:lang w:val="es-US"/>
              </w:rPr>
            </w:pPr>
            <w:r w:rsidRPr="00EE0FD7">
              <w:rPr>
                <w:sz w:val="24"/>
                <w:szCs w:val="24"/>
                <w:lang w:val="es-US"/>
              </w:rPr>
              <w:t>9 grupos de pruebas</w:t>
            </w:r>
          </w:p>
        </w:tc>
        <w:tc>
          <w:tcPr>
            <w:tcW w:w="3235" w:type="dxa"/>
            <w:shd w:val="clear" w:color="auto" w:fill="auto"/>
          </w:tcPr>
          <w:p w14:paraId="3BDE4842" w14:textId="77777777" w:rsidR="00560AC3" w:rsidRPr="00EE0FD7" w:rsidRDefault="00560AC3" w:rsidP="00560AC3">
            <w:pPr>
              <w:pStyle w:val="NoSpacing"/>
              <w:contextualSpacing/>
              <w:rPr>
                <w:sz w:val="24"/>
                <w:szCs w:val="24"/>
                <w:lang w:val="es-US"/>
              </w:rPr>
            </w:pPr>
            <w:r w:rsidRPr="00EE0FD7">
              <w:rPr>
                <w:sz w:val="24"/>
                <w:szCs w:val="24"/>
                <w:lang w:val="es-US"/>
              </w:rPr>
              <w:t>90-135 minutos</w:t>
            </w:r>
          </w:p>
        </w:tc>
      </w:tr>
      <w:tr w:rsidR="00560AC3" w:rsidRPr="00EE0FD7" w14:paraId="6AA2258F" w14:textId="77777777" w:rsidTr="00A571CC">
        <w:tc>
          <w:tcPr>
            <w:tcW w:w="3127" w:type="dxa"/>
            <w:shd w:val="clear" w:color="auto" w:fill="auto"/>
          </w:tcPr>
          <w:p w14:paraId="262B801C" w14:textId="77777777" w:rsidR="00560AC3" w:rsidRPr="00EE0FD7" w:rsidRDefault="00560AC3" w:rsidP="00560AC3">
            <w:pPr>
              <w:pStyle w:val="NoSpacing"/>
              <w:contextualSpacing/>
              <w:rPr>
                <w:sz w:val="24"/>
                <w:szCs w:val="24"/>
                <w:lang w:val="es-US"/>
              </w:rPr>
            </w:pPr>
            <w:r w:rsidRPr="00EE0FD7">
              <w:rPr>
                <w:sz w:val="24"/>
                <w:szCs w:val="24"/>
                <w:lang w:val="es-US"/>
              </w:rPr>
              <w:t>Matemáticas</w:t>
            </w:r>
          </w:p>
        </w:tc>
        <w:tc>
          <w:tcPr>
            <w:tcW w:w="2880" w:type="dxa"/>
            <w:shd w:val="clear" w:color="auto" w:fill="auto"/>
          </w:tcPr>
          <w:p w14:paraId="6DDE7AB3" w14:textId="77777777" w:rsidR="00560AC3" w:rsidRPr="00EE0FD7" w:rsidRDefault="00560AC3" w:rsidP="00560AC3">
            <w:pPr>
              <w:pStyle w:val="NoSpacing"/>
              <w:contextualSpacing/>
              <w:rPr>
                <w:sz w:val="24"/>
                <w:szCs w:val="24"/>
                <w:lang w:val="es-US"/>
              </w:rPr>
            </w:pPr>
            <w:r w:rsidRPr="00EE0FD7">
              <w:rPr>
                <w:sz w:val="24"/>
                <w:szCs w:val="24"/>
                <w:lang w:val="es-US"/>
              </w:rPr>
              <w:t>6–8 grupos de pruebas</w:t>
            </w:r>
          </w:p>
        </w:tc>
        <w:tc>
          <w:tcPr>
            <w:tcW w:w="3235" w:type="dxa"/>
            <w:shd w:val="clear" w:color="auto" w:fill="auto"/>
          </w:tcPr>
          <w:p w14:paraId="0B161EA4" w14:textId="77777777" w:rsidR="00560AC3" w:rsidRPr="00EE0FD7" w:rsidRDefault="00560AC3" w:rsidP="00560AC3">
            <w:pPr>
              <w:pStyle w:val="NoSpacing"/>
              <w:contextualSpacing/>
              <w:rPr>
                <w:sz w:val="24"/>
                <w:szCs w:val="24"/>
                <w:lang w:val="es-US"/>
              </w:rPr>
            </w:pPr>
            <w:r w:rsidRPr="00EE0FD7">
              <w:rPr>
                <w:sz w:val="24"/>
                <w:szCs w:val="24"/>
                <w:lang w:val="es-US"/>
              </w:rPr>
              <w:t>60-120 minutos</w:t>
            </w:r>
          </w:p>
        </w:tc>
      </w:tr>
      <w:tr w:rsidR="00AE13E4" w:rsidRPr="00EE0FD7" w14:paraId="50C7983A" w14:textId="77777777" w:rsidTr="00A571CC">
        <w:tc>
          <w:tcPr>
            <w:tcW w:w="3127" w:type="dxa"/>
            <w:shd w:val="clear" w:color="auto" w:fill="auto"/>
          </w:tcPr>
          <w:p w14:paraId="6987D0B0" w14:textId="77777777" w:rsidR="00AE13E4" w:rsidRPr="00EE0FD7" w:rsidRDefault="00AE13E4" w:rsidP="002F28EB">
            <w:pPr>
              <w:pStyle w:val="NoSpacing"/>
              <w:contextualSpacing/>
              <w:rPr>
                <w:sz w:val="24"/>
                <w:szCs w:val="24"/>
                <w:lang w:val="es-US"/>
              </w:rPr>
            </w:pPr>
            <w:r w:rsidRPr="00EE0FD7">
              <w:rPr>
                <w:sz w:val="24"/>
                <w:szCs w:val="24"/>
                <w:lang w:val="es-US"/>
              </w:rPr>
              <w:t>Ciencias</w:t>
            </w:r>
          </w:p>
        </w:tc>
        <w:tc>
          <w:tcPr>
            <w:tcW w:w="2880" w:type="dxa"/>
            <w:shd w:val="clear" w:color="auto" w:fill="auto"/>
          </w:tcPr>
          <w:p w14:paraId="1A5DE5CD" w14:textId="77777777" w:rsidR="00AE13E4" w:rsidRPr="00EE0FD7" w:rsidRDefault="00AE13E4" w:rsidP="002F28EB">
            <w:pPr>
              <w:pStyle w:val="NoSpacing"/>
              <w:contextualSpacing/>
              <w:rPr>
                <w:sz w:val="24"/>
                <w:szCs w:val="24"/>
                <w:lang w:val="es-US"/>
              </w:rPr>
            </w:pPr>
            <w:r w:rsidRPr="00EE0FD7">
              <w:rPr>
                <w:sz w:val="24"/>
                <w:szCs w:val="24"/>
                <w:lang w:val="es-US"/>
              </w:rPr>
              <w:t>9–10 grupos de pruebas</w:t>
            </w:r>
          </w:p>
        </w:tc>
        <w:tc>
          <w:tcPr>
            <w:tcW w:w="3235" w:type="dxa"/>
            <w:shd w:val="clear" w:color="auto" w:fill="auto"/>
          </w:tcPr>
          <w:p w14:paraId="1F45B899" w14:textId="77777777" w:rsidR="00AE13E4" w:rsidRPr="00EE0FD7" w:rsidRDefault="00E95CC9" w:rsidP="002F28EB">
            <w:pPr>
              <w:pStyle w:val="NoSpacing"/>
              <w:contextualSpacing/>
              <w:rPr>
                <w:sz w:val="24"/>
                <w:szCs w:val="24"/>
                <w:lang w:val="es-US"/>
              </w:rPr>
            </w:pPr>
            <w:r w:rsidRPr="00EE0FD7">
              <w:rPr>
                <w:sz w:val="24"/>
                <w:szCs w:val="24"/>
                <w:lang w:val="es-US"/>
              </w:rPr>
              <w:t>90-140 minutos</w:t>
            </w:r>
          </w:p>
        </w:tc>
      </w:tr>
    </w:tbl>
    <w:p w14:paraId="1427D053" w14:textId="5775B33A" w:rsidR="001F0FB9" w:rsidRPr="00EE0FD7" w:rsidRDefault="001F0FB9" w:rsidP="00BD72EE">
      <w:pPr>
        <w:spacing w:before="120" w:after="120" w:line="264" w:lineRule="auto"/>
        <w:rPr>
          <w:sz w:val="24"/>
          <w:szCs w:val="24"/>
          <w:lang w:val="es-US"/>
        </w:rPr>
      </w:pPr>
      <w:r w:rsidRPr="00EE0FD7">
        <w:rPr>
          <w:sz w:val="24"/>
          <w:szCs w:val="24"/>
          <w:lang w:val="es-US"/>
        </w:rPr>
        <w:t>Los resultados de su hijo/a son totalmente confidenciales (conforme a las provisiones de protección de la información confidencial de la Ley Pública 107–346, Título V, Subtítulo A). Los puntajes de los grupos de pruebas se usarán conforme a la política de su distrito.</w:t>
      </w:r>
    </w:p>
    <w:p w14:paraId="566FBF2A" w14:textId="12B55D16" w:rsidR="00891CC4" w:rsidRPr="00EE0FD7" w:rsidRDefault="00891CC4" w:rsidP="00BD72EE">
      <w:pPr>
        <w:spacing w:after="120" w:line="264" w:lineRule="auto"/>
        <w:rPr>
          <w:sz w:val="24"/>
          <w:szCs w:val="24"/>
          <w:lang w:val="es-US"/>
        </w:rPr>
      </w:pPr>
      <w:r w:rsidRPr="00EE0FD7">
        <w:rPr>
          <w:sz w:val="24"/>
          <w:szCs w:val="24"/>
          <w:lang w:val="es-US"/>
        </w:rPr>
        <w:t>Si desea información adicional sobre la evaluación alternativa</w:t>
      </w:r>
      <w:r w:rsidR="00343E70">
        <w:rPr>
          <w:sz w:val="24"/>
          <w:szCs w:val="24"/>
          <w:lang w:val="es-US"/>
        </w:rPr>
        <w:t>,</w:t>
      </w:r>
      <w:r w:rsidRPr="00EE0FD7">
        <w:rPr>
          <w:sz w:val="24"/>
          <w:szCs w:val="24"/>
          <w:lang w:val="es-US"/>
        </w:rPr>
        <w:t xml:space="preserve"> Dynamic </w:t>
      </w:r>
      <w:r w:rsidRPr="00BD72EE">
        <w:rPr>
          <w:noProof/>
          <w:sz w:val="24"/>
          <w:szCs w:val="24"/>
        </w:rPr>
        <w:t>Learning Maps</w:t>
      </w:r>
      <w:r w:rsidRPr="00EE0FD7">
        <w:rPr>
          <w:sz w:val="24"/>
          <w:szCs w:val="24"/>
          <w:lang w:val="es-US"/>
        </w:rPr>
        <w:t xml:space="preserve">, visite </w:t>
      </w:r>
      <w:hyperlink r:id="rId7" w:history="1">
        <w:r w:rsidRPr="00EE0FD7">
          <w:rPr>
            <w:rStyle w:val="Hyperlink"/>
            <w:sz w:val="24"/>
            <w:szCs w:val="24"/>
            <w:lang w:val="es-US"/>
          </w:rPr>
          <w:t>http://dynamiclearningmaps.org/</w:t>
        </w:r>
      </w:hyperlink>
      <w:r w:rsidRPr="00EE0FD7">
        <w:rPr>
          <w:sz w:val="24"/>
          <w:szCs w:val="24"/>
          <w:lang w:val="es-US"/>
        </w:rPr>
        <w:t>. Si tiene preguntas, comuníquese conmigo al [</w:t>
      </w:r>
      <w:r w:rsidR="007C2F2D">
        <w:rPr>
          <w:sz w:val="24"/>
          <w:szCs w:val="24"/>
          <w:lang w:val="es-US"/>
        </w:rPr>
        <w:t>ADD TELEPHONE NUMBER</w:t>
      </w:r>
      <w:r w:rsidRPr="00EE0FD7">
        <w:rPr>
          <w:sz w:val="24"/>
          <w:szCs w:val="24"/>
          <w:lang w:val="es-US"/>
        </w:rPr>
        <w:t>] o por correo electrónico</w:t>
      </w:r>
      <w:r w:rsidR="00343E70">
        <w:rPr>
          <w:sz w:val="24"/>
          <w:szCs w:val="24"/>
          <w:lang w:val="es-US"/>
        </w:rPr>
        <w:t xml:space="preserve"> en</w:t>
      </w:r>
      <w:r w:rsidRPr="00EE0FD7">
        <w:rPr>
          <w:sz w:val="24"/>
          <w:szCs w:val="24"/>
          <w:lang w:val="es-US"/>
        </w:rPr>
        <w:t xml:space="preserve"> [</w:t>
      </w:r>
      <w:r w:rsidR="007C2F2D">
        <w:rPr>
          <w:sz w:val="24"/>
          <w:szCs w:val="24"/>
          <w:lang w:val="es-US"/>
        </w:rPr>
        <w:t>ADD EMAIL ADDRESS</w:t>
      </w:r>
      <w:r w:rsidRPr="00EE0FD7">
        <w:rPr>
          <w:sz w:val="24"/>
          <w:szCs w:val="24"/>
          <w:lang w:val="es-US"/>
        </w:rPr>
        <w:t>].</w:t>
      </w:r>
    </w:p>
    <w:p w14:paraId="1805A53F" w14:textId="41856F86" w:rsidR="00891CC4" w:rsidRPr="00EE0FD7" w:rsidRDefault="00891CC4" w:rsidP="00BD72EE">
      <w:pPr>
        <w:spacing w:after="120" w:line="264" w:lineRule="auto"/>
        <w:rPr>
          <w:sz w:val="24"/>
          <w:szCs w:val="24"/>
          <w:lang w:val="es-US"/>
        </w:rPr>
      </w:pPr>
      <w:r w:rsidRPr="00EE0FD7">
        <w:rPr>
          <w:sz w:val="24"/>
          <w:szCs w:val="24"/>
          <w:lang w:val="es-US"/>
        </w:rPr>
        <w:t>Estamos entusiasmados de que nuestro distrito va a participar una vez más este año en la evaluación alternativa</w:t>
      </w:r>
      <w:r w:rsidR="00343E70">
        <w:rPr>
          <w:sz w:val="24"/>
          <w:szCs w:val="24"/>
          <w:lang w:val="es-US"/>
        </w:rPr>
        <w:t>,</w:t>
      </w:r>
      <w:r w:rsidRPr="00EE0FD7">
        <w:rPr>
          <w:sz w:val="24"/>
          <w:szCs w:val="24"/>
          <w:lang w:val="es-US"/>
        </w:rPr>
        <w:t xml:space="preserve"> Dynamic </w:t>
      </w:r>
      <w:r w:rsidRPr="00BD72EE">
        <w:rPr>
          <w:noProof/>
          <w:sz w:val="24"/>
          <w:szCs w:val="24"/>
        </w:rPr>
        <w:t>Learning Maps</w:t>
      </w:r>
      <w:r w:rsidRPr="00EE0FD7">
        <w:rPr>
          <w:sz w:val="24"/>
          <w:szCs w:val="24"/>
          <w:lang w:val="es-US"/>
        </w:rPr>
        <w:t>, y nos complace que su hijo</w:t>
      </w:r>
      <w:r w:rsidR="00343E70">
        <w:rPr>
          <w:sz w:val="24"/>
          <w:szCs w:val="24"/>
          <w:lang w:val="es-US"/>
        </w:rPr>
        <w:t>/a</w:t>
      </w:r>
      <w:r w:rsidRPr="00EE0FD7">
        <w:rPr>
          <w:sz w:val="24"/>
          <w:szCs w:val="24"/>
          <w:lang w:val="es-US"/>
        </w:rPr>
        <w:t xml:space="preserve"> pueda participar.</w:t>
      </w:r>
    </w:p>
    <w:p w14:paraId="2BA12673" w14:textId="77777777" w:rsidR="00FC2D57" w:rsidRPr="00EE0FD7" w:rsidRDefault="00891CC4" w:rsidP="00BD72EE">
      <w:pPr>
        <w:spacing w:line="264" w:lineRule="auto"/>
        <w:rPr>
          <w:sz w:val="24"/>
          <w:szCs w:val="24"/>
          <w:lang w:val="es-US"/>
        </w:rPr>
      </w:pPr>
      <w:r w:rsidRPr="00EE0FD7">
        <w:rPr>
          <w:sz w:val="24"/>
          <w:szCs w:val="24"/>
          <w:lang w:val="es-US"/>
        </w:rPr>
        <w:t>Atentamente,</w:t>
      </w:r>
    </w:p>
    <w:p w14:paraId="604CC4F8" w14:textId="078D2125" w:rsidR="00891CC4" w:rsidRPr="00EE0FD7" w:rsidRDefault="006D2302" w:rsidP="00BD72EE">
      <w:pPr>
        <w:spacing w:line="264" w:lineRule="auto"/>
        <w:rPr>
          <w:bCs/>
          <w:sz w:val="24"/>
          <w:szCs w:val="24"/>
          <w:lang w:val="es-US"/>
        </w:rPr>
      </w:pPr>
      <w:r w:rsidRPr="00EE0FD7">
        <w:rPr>
          <w:sz w:val="24"/>
          <w:szCs w:val="24"/>
          <w:lang w:val="es-US"/>
        </w:rPr>
        <w:t>[</w:t>
      </w:r>
      <w:r w:rsidR="007C2F2D">
        <w:rPr>
          <w:sz w:val="24"/>
          <w:szCs w:val="24"/>
          <w:lang w:val="es-US"/>
        </w:rPr>
        <w:t>ADD CONTACT</w:t>
      </w:r>
      <w:r w:rsidRPr="00EE0FD7">
        <w:rPr>
          <w:sz w:val="24"/>
          <w:szCs w:val="24"/>
          <w:lang w:val="es-US"/>
        </w:rPr>
        <w:t>]</w:t>
      </w:r>
    </w:p>
    <w:sectPr w:rsidR="00891CC4" w:rsidRPr="00EE0FD7" w:rsidSect="00891C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9307D" w14:textId="77777777" w:rsidR="0084768B" w:rsidRDefault="0084768B" w:rsidP="00891CC4">
      <w:pPr>
        <w:spacing w:after="0" w:line="240" w:lineRule="auto"/>
      </w:pPr>
      <w:r>
        <w:separator/>
      </w:r>
    </w:p>
  </w:endnote>
  <w:endnote w:type="continuationSeparator" w:id="0">
    <w:p w14:paraId="57835C1F" w14:textId="77777777" w:rsidR="0084768B" w:rsidRDefault="0084768B" w:rsidP="00891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9475E" w14:textId="77777777" w:rsidR="0084768B" w:rsidRDefault="0084768B" w:rsidP="00891CC4">
      <w:pPr>
        <w:spacing w:after="0" w:line="240" w:lineRule="auto"/>
      </w:pPr>
      <w:r>
        <w:separator/>
      </w:r>
    </w:p>
  </w:footnote>
  <w:footnote w:type="continuationSeparator" w:id="0">
    <w:p w14:paraId="2CB252F2" w14:textId="77777777" w:rsidR="0084768B" w:rsidRDefault="0084768B" w:rsidP="00891C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233461"/>
    <w:multiLevelType w:val="hybridMultilevel"/>
    <w:tmpl w:val="5A167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1F1969"/>
    <w:multiLevelType w:val="hybridMultilevel"/>
    <w:tmpl w:val="21BA4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8637870">
    <w:abstractNumId w:val="0"/>
  </w:num>
  <w:num w:numId="2" w16cid:durableId="1744527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ExsjCwMDWyNDQ0MjdX0lEKTi0uzszPAykwqQUAS9a3FywAAAA="/>
  </w:docVars>
  <w:rsids>
    <w:rsidRoot w:val="0050742C"/>
    <w:rsid w:val="00011D5D"/>
    <w:rsid w:val="00024C5F"/>
    <w:rsid w:val="000349E3"/>
    <w:rsid w:val="000437D7"/>
    <w:rsid w:val="00055177"/>
    <w:rsid w:val="000920CE"/>
    <w:rsid w:val="000D44B7"/>
    <w:rsid w:val="00123CEC"/>
    <w:rsid w:val="001319E7"/>
    <w:rsid w:val="00135619"/>
    <w:rsid w:val="001418EE"/>
    <w:rsid w:val="00145748"/>
    <w:rsid w:val="0015598E"/>
    <w:rsid w:val="001E0075"/>
    <w:rsid w:val="001E2C72"/>
    <w:rsid w:val="001F0FB9"/>
    <w:rsid w:val="001F2AC4"/>
    <w:rsid w:val="00210D16"/>
    <w:rsid w:val="002301B4"/>
    <w:rsid w:val="00283808"/>
    <w:rsid w:val="002A7F7A"/>
    <w:rsid w:val="002C4D4B"/>
    <w:rsid w:val="002F28EB"/>
    <w:rsid w:val="002F3C8D"/>
    <w:rsid w:val="00313B32"/>
    <w:rsid w:val="00343E70"/>
    <w:rsid w:val="00353BC7"/>
    <w:rsid w:val="00393C89"/>
    <w:rsid w:val="003A0EFB"/>
    <w:rsid w:val="003A5F90"/>
    <w:rsid w:val="003B2049"/>
    <w:rsid w:val="00405354"/>
    <w:rsid w:val="00405829"/>
    <w:rsid w:val="00443926"/>
    <w:rsid w:val="00453AB6"/>
    <w:rsid w:val="0046471F"/>
    <w:rsid w:val="00486703"/>
    <w:rsid w:val="004B4E0F"/>
    <w:rsid w:val="004E4645"/>
    <w:rsid w:val="004F50F5"/>
    <w:rsid w:val="004F7E40"/>
    <w:rsid w:val="0050243E"/>
    <w:rsid w:val="0050642D"/>
    <w:rsid w:val="00506980"/>
    <w:rsid w:val="0050742C"/>
    <w:rsid w:val="00513164"/>
    <w:rsid w:val="005268D8"/>
    <w:rsid w:val="00526A66"/>
    <w:rsid w:val="00535B2C"/>
    <w:rsid w:val="00536A09"/>
    <w:rsid w:val="0053713A"/>
    <w:rsid w:val="005402B6"/>
    <w:rsid w:val="00560AC3"/>
    <w:rsid w:val="005940B1"/>
    <w:rsid w:val="005B25C3"/>
    <w:rsid w:val="005B4CE2"/>
    <w:rsid w:val="005D0C64"/>
    <w:rsid w:val="005D7FBF"/>
    <w:rsid w:val="0060618B"/>
    <w:rsid w:val="00630EE0"/>
    <w:rsid w:val="00664B2B"/>
    <w:rsid w:val="006C08CA"/>
    <w:rsid w:val="006D2302"/>
    <w:rsid w:val="006D7BB8"/>
    <w:rsid w:val="00703551"/>
    <w:rsid w:val="00712A56"/>
    <w:rsid w:val="00735125"/>
    <w:rsid w:val="007406F9"/>
    <w:rsid w:val="00763475"/>
    <w:rsid w:val="007A4FEA"/>
    <w:rsid w:val="007B4375"/>
    <w:rsid w:val="007C0A70"/>
    <w:rsid w:val="007C2F2D"/>
    <w:rsid w:val="007D0DEF"/>
    <w:rsid w:val="007E5209"/>
    <w:rsid w:val="00801CBB"/>
    <w:rsid w:val="00814A88"/>
    <w:rsid w:val="00845FFD"/>
    <w:rsid w:val="00846E5D"/>
    <w:rsid w:val="0084768B"/>
    <w:rsid w:val="00870819"/>
    <w:rsid w:val="00875F26"/>
    <w:rsid w:val="0088525E"/>
    <w:rsid w:val="00891CC4"/>
    <w:rsid w:val="008D147A"/>
    <w:rsid w:val="008E5863"/>
    <w:rsid w:val="00912C7F"/>
    <w:rsid w:val="00921FD8"/>
    <w:rsid w:val="009352F3"/>
    <w:rsid w:val="00936626"/>
    <w:rsid w:val="00957B07"/>
    <w:rsid w:val="00965469"/>
    <w:rsid w:val="009924F3"/>
    <w:rsid w:val="00993469"/>
    <w:rsid w:val="00994F22"/>
    <w:rsid w:val="009D61E0"/>
    <w:rsid w:val="009E532D"/>
    <w:rsid w:val="00A571CC"/>
    <w:rsid w:val="00A92887"/>
    <w:rsid w:val="00AA08BA"/>
    <w:rsid w:val="00AB3A6D"/>
    <w:rsid w:val="00AB5730"/>
    <w:rsid w:val="00AB721E"/>
    <w:rsid w:val="00AE13E4"/>
    <w:rsid w:val="00B10BA2"/>
    <w:rsid w:val="00B12269"/>
    <w:rsid w:val="00B52E3D"/>
    <w:rsid w:val="00BA4EF8"/>
    <w:rsid w:val="00BD72EE"/>
    <w:rsid w:val="00BE5972"/>
    <w:rsid w:val="00BE5ECB"/>
    <w:rsid w:val="00BF3197"/>
    <w:rsid w:val="00C2379E"/>
    <w:rsid w:val="00C32F9F"/>
    <w:rsid w:val="00C62994"/>
    <w:rsid w:val="00C75A64"/>
    <w:rsid w:val="00C8616A"/>
    <w:rsid w:val="00CA736F"/>
    <w:rsid w:val="00CE13E8"/>
    <w:rsid w:val="00CF2D8B"/>
    <w:rsid w:val="00D34F95"/>
    <w:rsid w:val="00D6104A"/>
    <w:rsid w:val="00D9087D"/>
    <w:rsid w:val="00DA0597"/>
    <w:rsid w:val="00DB3731"/>
    <w:rsid w:val="00E2782D"/>
    <w:rsid w:val="00E315A8"/>
    <w:rsid w:val="00E676AB"/>
    <w:rsid w:val="00E95CC9"/>
    <w:rsid w:val="00E97F3D"/>
    <w:rsid w:val="00EA2DB4"/>
    <w:rsid w:val="00EA6B60"/>
    <w:rsid w:val="00EE0FD7"/>
    <w:rsid w:val="00EF540B"/>
    <w:rsid w:val="00F129D4"/>
    <w:rsid w:val="00F36F67"/>
    <w:rsid w:val="00F54F39"/>
    <w:rsid w:val="00F674FF"/>
    <w:rsid w:val="00F8473B"/>
    <w:rsid w:val="00FC2D57"/>
    <w:rsid w:val="00FE4F26"/>
    <w:rsid w:val="00FF494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0CCA47"/>
  <w15:docId w15:val="{65CC2FEF-CC42-2947-A77D-E067BFAB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03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BB08F4"/>
    <w:rPr>
      <w:rFonts w:ascii="Lucida Grande" w:hAnsi="Lucida Grande"/>
      <w:sz w:val="18"/>
      <w:szCs w:val="18"/>
    </w:rPr>
  </w:style>
  <w:style w:type="character" w:customStyle="1" w:styleId="BalloonTextChar">
    <w:name w:val="Balloon Text Char"/>
    <w:uiPriority w:val="99"/>
    <w:semiHidden/>
    <w:rsid w:val="00BB08F4"/>
    <w:rPr>
      <w:rFonts w:ascii="Lucida Grande" w:hAnsi="Lucida Grande" w:cs="Lucida Grande"/>
      <w:sz w:val="18"/>
      <w:szCs w:val="18"/>
    </w:rPr>
  </w:style>
  <w:style w:type="character" w:customStyle="1" w:styleId="BalloonTextChar1">
    <w:name w:val="Balloon Text Char1"/>
    <w:link w:val="BalloonText"/>
    <w:uiPriority w:val="99"/>
    <w:semiHidden/>
    <w:rsid w:val="00BB08F4"/>
    <w:rPr>
      <w:rFonts w:ascii="Lucida Grande" w:hAnsi="Lucida Grande" w:cs="Lucida Grande"/>
      <w:sz w:val="18"/>
      <w:szCs w:val="18"/>
    </w:rPr>
  </w:style>
  <w:style w:type="character" w:styleId="Hyperlink">
    <w:name w:val="Hyperlink"/>
    <w:uiPriority w:val="99"/>
    <w:unhideWhenUsed/>
    <w:rsid w:val="00043865"/>
    <w:rPr>
      <w:color w:val="0000FF"/>
      <w:u w:val="single"/>
    </w:rPr>
  </w:style>
  <w:style w:type="character" w:styleId="CommentReference">
    <w:name w:val="annotation reference"/>
    <w:uiPriority w:val="99"/>
    <w:semiHidden/>
    <w:unhideWhenUsed/>
    <w:rsid w:val="00B92239"/>
    <w:rPr>
      <w:sz w:val="16"/>
      <w:szCs w:val="16"/>
    </w:rPr>
  </w:style>
  <w:style w:type="paragraph" w:styleId="CommentText">
    <w:name w:val="annotation text"/>
    <w:basedOn w:val="Normal"/>
    <w:link w:val="CommentTextChar"/>
    <w:uiPriority w:val="99"/>
    <w:semiHidden/>
    <w:unhideWhenUsed/>
    <w:rsid w:val="00B92239"/>
    <w:pPr>
      <w:spacing w:line="240" w:lineRule="auto"/>
    </w:pPr>
    <w:rPr>
      <w:sz w:val="20"/>
      <w:szCs w:val="20"/>
    </w:rPr>
  </w:style>
  <w:style w:type="character" w:customStyle="1" w:styleId="CommentTextChar">
    <w:name w:val="Comment Text Char"/>
    <w:link w:val="CommentText"/>
    <w:uiPriority w:val="99"/>
    <w:semiHidden/>
    <w:rsid w:val="00B92239"/>
    <w:rPr>
      <w:sz w:val="20"/>
      <w:szCs w:val="20"/>
    </w:rPr>
  </w:style>
  <w:style w:type="paragraph" w:styleId="CommentSubject">
    <w:name w:val="annotation subject"/>
    <w:basedOn w:val="CommentText"/>
    <w:next w:val="CommentText"/>
    <w:link w:val="CommentSubjectChar"/>
    <w:uiPriority w:val="99"/>
    <w:semiHidden/>
    <w:unhideWhenUsed/>
    <w:rsid w:val="00B92239"/>
    <w:rPr>
      <w:b/>
      <w:bCs/>
    </w:rPr>
  </w:style>
  <w:style w:type="character" w:customStyle="1" w:styleId="CommentSubjectChar">
    <w:name w:val="Comment Subject Char"/>
    <w:link w:val="CommentSubject"/>
    <w:uiPriority w:val="99"/>
    <w:semiHidden/>
    <w:rsid w:val="00B92239"/>
    <w:rPr>
      <w:b/>
      <w:bCs/>
      <w:sz w:val="20"/>
      <w:szCs w:val="20"/>
    </w:rPr>
  </w:style>
  <w:style w:type="paragraph" w:styleId="Header">
    <w:name w:val="header"/>
    <w:basedOn w:val="Normal"/>
    <w:link w:val="HeaderChar"/>
    <w:uiPriority w:val="99"/>
    <w:unhideWhenUsed/>
    <w:rsid w:val="001768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84E"/>
  </w:style>
  <w:style w:type="paragraph" w:styleId="Footer">
    <w:name w:val="footer"/>
    <w:basedOn w:val="Normal"/>
    <w:link w:val="FooterChar"/>
    <w:uiPriority w:val="99"/>
    <w:unhideWhenUsed/>
    <w:rsid w:val="001768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84E"/>
  </w:style>
  <w:style w:type="paragraph" w:styleId="NoSpacing">
    <w:name w:val="No Spacing"/>
    <w:uiPriority w:val="99"/>
    <w:qFormat/>
    <w:rsid w:val="00CA736F"/>
    <w:rPr>
      <w:sz w:val="22"/>
      <w:szCs w:val="22"/>
    </w:rPr>
  </w:style>
  <w:style w:type="table" w:styleId="TableGrid">
    <w:name w:val="Table Grid"/>
    <w:basedOn w:val="TableNormal"/>
    <w:uiPriority w:val="59"/>
    <w:rsid w:val="002F28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5B4CE2"/>
    <w:rPr>
      <w:sz w:val="22"/>
      <w:szCs w:val="22"/>
    </w:rPr>
  </w:style>
  <w:style w:type="character" w:styleId="FollowedHyperlink">
    <w:name w:val="FollowedHyperlink"/>
    <w:basedOn w:val="DefaultParagraphFont"/>
    <w:uiPriority w:val="99"/>
    <w:semiHidden/>
    <w:unhideWhenUsed/>
    <w:rsid w:val="00526A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790382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ynamiclearningmap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Parent Notification Letter</vt:lpstr>
    </vt:vector>
  </TitlesOfParts>
  <Company>KU/AAI/CETE/DLM</Company>
  <LinksUpToDate>false</LinksUpToDate>
  <CharactersWithSpaces>2655</CharactersWithSpaces>
  <SharedDoc>false</SharedDoc>
  <HLinks>
    <vt:vector size="6" baseType="variant">
      <vt:variant>
        <vt:i4>2883636</vt:i4>
      </vt:variant>
      <vt:variant>
        <vt:i4>0</vt:i4>
      </vt:variant>
      <vt:variant>
        <vt:i4>0</vt:i4>
      </vt:variant>
      <vt:variant>
        <vt:i4>5</vt:i4>
      </vt:variant>
      <vt:variant>
        <vt:lpwstr>http://dynamiclearningmaps.org/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Notification Letter</dc:title>
  <dc:subject/>
  <dc:creator>Daryl Mellard</dc:creator>
  <cp:keywords/>
  <dc:description>20131125 edited slightly (from pilot test version) with aid from MK. LFW</dc:description>
  <cp:lastModifiedBy>Lynda Lupp</cp:lastModifiedBy>
  <cp:revision>2</cp:revision>
  <cp:lastPrinted>2015-11-24T00:07:00Z</cp:lastPrinted>
  <dcterms:created xsi:type="dcterms:W3CDTF">2024-08-21T19:03:00Z</dcterms:created>
  <dcterms:modified xsi:type="dcterms:W3CDTF">2024-08-21T19:03:00Z</dcterms:modified>
</cp:coreProperties>
</file>